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A0503" w14:textId="77777777" w:rsidR="00802C41" w:rsidRPr="000F2A78" w:rsidRDefault="00802C41" w:rsidP="00E17D0A">
      <w:pPr>
        <w:pStyle w:val="Titre"/>
        <w:ind w:right="567"/>
        <w:rPr>
          <w:rFonts w:ascii="Calibri" w:hAnsi="Calibri" w:cs="Calibri"/>
          <w:b/>
          <w:color w:val="9F8F39"/>
        </w:rPr>
      </w:pPr>
      <w:r w:rsidRPr="000F2A78">
        <w:rPr>
          <w:rFonts w:ascii="Calibri" w:hAnsi="Calibri" w:cs="Calibri"/>
          <w:b/>
          <w:color w:val="9F8F39"/>
        </w:rPr>
        <w:t>La Communauté d'agglomération Saint Germain Boucles de Seine (CASGBS)</w:t>
      </w:r>
    </w:p>
    <w:p w14:paraId="360AF5AC" w14:textId="2B933FD7" w:rsidR="00802C41" w:rsidRDefault="00802C41" w:rsidP="00E17D0A">
      <w:pPr>
        <w:pStyle w:val="Titre"/>
        <w:ind w:right="567"/>
        <w:rPr>
          <w:rFonts w:ascii="Calibri" w:hAnsi="Calibri" w:cs="Calibri"/>
          <w:bCs/>
        </w:rPr>
      </w:pPr>
      <w:r w:rsidRPr="000F2A78">
        <w:rPr>
          <w:rFonts w:ascii="Calibri" w:hAnsi="Calibri" w:cs="Calibri"/>
          <w:bCs/>
          <w:color w:val="9F8F39"/>
        </w:rPr>
        <w:t>19 communes – 330 000 habitants</w:t>
      </w:r>
    </w:p>
    <w:p w14:paraId="0A07A01A" w14:textId="77777777" w:rsidR="00802C41" w:rsidRPr="00802C41" w:rsidRDefault="00802C41" w:rsidP="00E17D0A">
      <w:pPr>
        <w:pStyle w:val="Titre"/>
        <w:ind w:right="567"/>
        <w:rPr>
          <w:rFonts w:ascii="Calibri" w:hAnsi="Calibri" w:cs="Calibri"/>
          <w:bCs/>
          <w:sz w:val="16"/>
          <w:szCs w:val="16"/>
        </w:rPr>
      </w:pPr>
    </w:p>
    <w:p w14:paraId="5D7F909D" w14:textId="77C5A992" w:rsidR="00802C41" w:rsidRPr="00E17D0A" w:rsidRDefault="00802C41" w:rsidP="00E17D0A">
      <w:pPr>
        <w:pStyle w:val="texteP1"/>
        <w:numPr>
          <w:ilvl w:val="0"/>
          <w:numId w:val="0"/>
        </w:numPr>
        <w:tabs>
          <w:tab w:val="left" w:pos="708"/>
        </w:tabs>
        <w:spacing w:after="120" w:line="240" w:lineRule="auto"/>
        <w:ind w:right="567"/>
        <w:jc w:val="center"/>
        <w:rPr>
          <w:rFonts w:asciiTheme="minorHAnsi" w:hAnsiTheme="minorHAnsi" w:cstheme="minorHAnsi"/>
          <w:b/>
          <w:color w:val="668792"/>
          <w:sz w:val="24"/>
        </w:rPr>
      </w:pPr>
      <w:r w:rsidRPr="00E17D0A">
        <w:rPr>
          <w:rFonts w:asciiTheme="minorHAnsi" w:hAnsiTheme="minorHAnsi" w:cstheme="minorHAnsi"/>
          <w:b/>
          <w:color w:val="668792"/>
          <w:sz w:val="24"/>
        </w:rPr>
        <w:t xml:space="preserve">Recrute </w:t>
      </w:r>
      <w:r w:rsidRPr="00E17D0A">
        <w:rPr>
          <w:rFonts w:asciiTheme="minorHAnsi" w:hAnsiTheme="minorHAnsi" w:cstheme="minorHAnsi"/>
          <w:b/>
          <w:i/>
          <w:color w:val="668792"/>
          <w:sz w:val="24"/>
        </w:rPr>
        <w:t xml:space="preserve">pour sa Direction </w:t>
      </w:r>
      <w:r w:rsidR="00EB6044">
        <w:rPr>
          <w:rFonts w:asciiTheme="minorHAnsi" w:hAnsiTheme="minorHAnsi" w:cstheme="minorHAnsi"/>
          <w:b/>
          <w:i/>
          <w:color w:val="668792"/>
          <w:sz w:val="24"/>
        </w:rPr>
        <w:t>du développement territorial</w:t>
      </w:r>
    </w:p>
    <w:p w14:paraId="01DBBBAB" w14:textId="6C8F4F12" w:rsidR="00802C41" w:rsidRPr="000933CC" w:rsidRDefault="00802C41" w:rsidP="00E17D0A">
      <w:pPr>
        <w:ind w:right="567" w:firstLine="567"/>
        <w:jc w:val="center"/>
        <w:rPr>
          <w:rFonts w:asciiTheme="minorHAnsi" w:hAnsiTheme="minorHAnsi" w:cstheme="minorHAnsi"/>
          <w:b/>
          <w:color w:val="668792"/>
          <w:sz w:val="28"/>
          <w:szCs w:val="28"/>
        </w:rPr>
      </w:pPr>
      <w:r w:rsidRPr="000933CC">
        <w:rPr>
          <w:rFonts w:asciiTheme="minorHAnsi" w:hAnsiTheme="minorHAnsi" w:cstheme="minorHAnsi"/>
          <w:b/>
          <w:color w:val="668792"/>
          <w:sz w:val="28"/>
          <w:szCs w:val="28"/>
        </w:rPr>
        <w:t>UN CH</w:t>
      </w:r>
      <w:r w:rsidR="00EB6044" w:rsidRPr="000933CC">
        <w:rPr>
          <w:rFonts w:asciiTheme="minorHAnsi" w:hAnsiTheme="minorHAnsi" w:cstheme="minorHAnsi"/>
          <w:b/>
          <w:color w:val="668792"/>
          <w:sz w:val="28"/>
          <w:szCs w:val="28"/>
        </w:rPr>
        <w:t>EF</w:t>
      </w:r>
      <w:r w:rsidRPr="000933CC">
        <w:rPr>
          <w:rFonts w:asciiTheme="minorHAnsi" w:hAnsiTheme="minorHAnsi" w:cstheme="minorHAnsi"/>
          <w:b/>
          <w:color w:val="668792"/>
          <w:sz w:val="28"/>
          <w:szCs w:val="28"/>
        </w:rPr>
        <w:t xml:space="preserve"> DE PROJET </w:t>
      </w:r>
      <w:r w:rsidR="00EB6044" w:rsidRPr="000933CC">
        <w:rPr>
          <w:rFonts w:asciiTheme="minorHAnsi" w:hAnsiTheme="minorHAnsi" w:cstheme="minorHAnsi"/>
          <w:b/>
          <w:color w:val="668792"/>
          <w:sz w:val="28"/>
          <w:szCs w:val="28"/>
        </w:rPr>
        <w:t>RENOUVELLEMENT URBAIN</w:t>
      </w:r>
      <w:r w:rsidRPr="000933CC">
        <w:rPr>
          <w:rFonts w:asciiTheme="minorHAnsi" w:hAnsiTheme="minorHAnsi" w:cstheme="minorHAnsi"/>
          <w:b/>
          <w:color w:val="668792"/>
          <w:sz w:val="28"/>
          <w:szCs w:val="28"/>
        </w:rPr>
        <w:t xml:space="preserve"> (H/F)</w:t>
      </w:r>
    </w:p>
    <w:p w14:paraId="65BB406C" w14:textId="4E0AC796" w:rsidR="00802C41" w:rsidRPr="00E17D0A" w:rsidRDefault="00802C41" w:rsidP="00E17D0A">
      <w:pPr>
        <w:ind w:right="567"/>
        <w:jc w:val="center"/>
        <w:rPr>
          <w:rFonts w:asciiTheme="minorHAnsi" w:hAnsiTheme="minorHAnsi" w:cstheme="minorHAnsi"/>
          <w:i/>
          <w:color w:val="668792"/>
        </w:rPr>
      </w:pPr>
      <w:r w:rsidRPr="00E17D0A">
        <w:rPr>
          <w:rFonts w:asciiTheme="minorHAnsi" w:hAnsiTheme="minorHAnsi" w:cstheme="minorHAnsi"/>
          <w:i/>
          <w:color w:val="668792"/>
        </w:rPr>
        <w:t xml:space="preserve">Cadre d’emplois des </w:t>
      </w:r>
      <w:r w:rsidR="00EB6044">
        <w:rPr>
          <w:rFonts w:asciiTheme="minorHAnsi" w:hAnsiTheme="minorHAnsi" w:cstheme="minorHAnsi"/>
          <w:i/>
          <w:color w:val="668792"/>
        </w:rPr>
        <w:t>Attachés</w:t>
      </w:r>
      <w:r w:rsidRPr="00E17D0A">
        <w:rPr>
          <w:rFonts w:asciiTheme="minorHAnsi" w:hAnsiTheme="minorHAnsi" w:cstheme="minorHAnsi"/>
          <w:i/>
          <w:color w:val="668792"/>
        </w:rPr>
        <w:t xml:space="preserve"> territoriaux ou des </w:t>
      </w:r>
      <w:r w:rsidR="00EB6044">
        <w:rPr>
          <w:rFonts w:asciiTheme="minorHAnsi" w:hAnsiTheme="minorHAnsi" w:cstheme="minorHAnsi"/>
          <w:i/>
          <w:color w:val="668792"/>
        </w:rPr>
        <w:t xml:space="preserve">Ingénieurs </w:t>
      </w:r>
      <w:r w:rsidRPr="00E17D0A">
        <w:rPr>
          <w:rFonts w:asciiTheme="minorHAnsi" w:hAnsiTheme="minorHAnsi" w:cstheme="minorHAnsi"/>
          <w:i/>
          <w:color w:val="668792"/>
        </w:rPr>
        <w:t>territoriaux</w:t>
      </w:r>
    </w:p>
    <w:p w14:paraId="5BA35D01" w14:textId="1E7F6328" w:rsidR="00802C41" w:rsidRPr="00E17D0A" w:rsidRDefault="00802C41" w:rsidP="00E17D0A">
      <w:pPr>
        <w:ind w:right="567"/>
        <w:jc w:val="center"/>
        <w:rPr>
          <w:rFonts w:asciiTheme="minorHAnsi" w:hAnsiTheme="minorHAnsi" w:cstheme="minorHAnsi"/>
          <w:i/>
          <w:color w:val="668792"/>
        </w:rPr>
      </w:pPr>
      <w:r w:rsidRPr="00E17D0A">
        <w:rPr>
          <w:rFonts w:asciiTheme="minorHAnsi" w:hAnsiTheme="minorHAnsi" w:cstheme="minorHAnsi"/>
          <w:i/>
          <w:color w:val="668792"/>
        </w:rPr>
        <w:t xml:space="preserve">Catégorie </w:t>
      </w:r>
      <w:r w:rsidR="00EB6044">
        <w:rPr>
          <w:rFonts w:asciiTheme="minorHAnsi" w:hAnsiTheme="minorHAnsi" w:cstheme="minorHAnsi"/>
          <w:i/>
          <w:color w:val="668792"/>
        </w:rPr>
        <w:t>A</w:t>
      </w:r>
      <w:r w:rsidRPr="00E17D0A">
        <w:rPr>
          <w:rFonts w:asciiTheme="minorHAnsi" w:hAnsiTheme="minorHAnsi" w:cstheme="minorHAnsi"/>
          <w:i/>
          <w:color w:val="668792"/>
        </w:rPr>
        <w:t xml:space="preserve">- </w:t>
      </w:r>
      <w:r w:rsidRPr="00E17D0A">
        <w:rPr>
          <w:rFonts w:asciiTheme="minorHAnsi" w:eastAsia="Calibri" w:hAnsiTheme="minorHAnsi" w:cstheme="minorHAnsi"/>
          <w:color w:val="668792"/>
          <w:shd w:val="clear" w:color="auto" w:fill="FFFFFF"/>
          <w:lang w:eastAsia="en-US"/>
        </w:rPr>
        <w:t>recrutement par voie statutaire ou contractuelle.</w:t>
      </w:r>
    </w:p>
    <w:p w14:paraId="2533E42E" w14:textId="068C92D0" w:rsidR="00802C41" w:rsidRDefault="00802C41" w:rsidP="00E17D0A">
      <w:pPr>
        <w:pStyle w:val="NormalWeb"/>
        <w:spacing w:before="0" w:beforeAutospacing="0" w:after="0" w:afterAutospacing="0"/>
        <w:ind w:right="567"/>
        <w:jc w:val="center"/>
        <w:rPr>
          <w:rFonts w:ascii="Calibri" w:eastAsia="Calibri" w:hAnsi="Calibri" w:cs="Calibri"/>
          <w:color w:val="668792"/>
          <w:sz w:val="20"/>
          <w:szCs w:val="20"/>
          <w:shd w:val="clear" w:color="auto" w:fill="FFFFFF"/>
          <w:lang w:eastAsia="en-US"/>
        </w:rPr>
      </w:pPr>
      <w:r w:rsidRPr="00E17D0A">
        <w:rPr>
          <w:rFonts w:asciiTheme="minorHAnsi" w:eastAsia="Calibri" w:hAnsiTheme="minorHAnsi" w:cstheme="minorHAnsi"/>
          <w:color w:val="668792"/>
          <w:sz w:val="20"/>
          <w:szCs w:val="20"/>
          <w:shd w:val="clear" w:color="auto" w:fill="FFFFFF"/>
          <w:lang w:eastAsia="en-US"/>
        </w:rPr>
        <w:t>Poste basé au Pecq (78230)</w:t>
      </w:r>
    </w:p>
    <w:p w14:paraId="59E8F51A" w14:textId="77777777" w:rsidR="00802C41" w:rsidRPr="00E51D11" w:rsidRDefault="00802C41" w:rsidP="00114508">
      <w:pPr>
        <w:pStyle w:val="NormalWeb"/>
        <w:spacing w:before="0" w:beforeAutospacing="0" w:after="0" w:afterAutospacing="0"/>
        <w:ind w:left="567" w:right="567"/>
        <w:jc w:val="both"/>
        <w:rPr>
          <w:rFonts w:ascii="Calibri" w:eastAsia="Calibri" w:hAnsi="Calibri" w:cs="Calibri"/>
          <w:color w:val="668792"/>
          <w:sz w:val="20"/>
          <w:szCs w:val="20"/>
          <w:shd w:val="clear" w:color="auto" w:fill="FFFFFF"/>
          <w:lang w:eastAsia="en-US"/>
        </w:rPr>
      </w:pPr>
    </w:p>
    <w:p w14:paraId="52DCB32E" w14:textId="64FAF565" w:rsidR="00CE368E" w:rsidRPr="00FD5AF8" w:rsidRDefault="00CE368E" w:rsidP="00114508">
      <w:pPr>
        <w:ind w:left="567"/>
        <w:jc w:val="both"/>
        <w:rPr>
          <w:rFonts w:ascii="Calibri" w:hAnsi="Calibri"/>
          <w:b/>
          <w:sz w:val="4"/>
          <w:szCs w:val="4"/>
        </w:rPr>
      </w:pPr>
    </w:p>
    <w:p w14:paraId="6441915A" w14:textId="60C4B6F4" w:rsidR="0069155C" w:rsidRPr="00E17D0A" w:rsidRDefault="00802C41" w:rsidP="00B266EB">
      <w:pPr>
        <w:pStyle w:val="NormalWeb"/>
        <w:spacing w:before="0" w:beforeAutospacing="0" w:after="0" w:afterAutospacing="0" w:line="240" w:lineRule="exact"/>
        <w:ind w:left="567" w:right="567"/>
        <w:jc w:val="both"/>
        <w:rPr>
          <w:rFonts w:ascii="Calibri" w:eastAsia="Calibri" w:hAnsi="Calibri" w:cs="Calibri"/>
          <w:b/>
          <w:color w:val="9F8F39"/>
          <w:sz w:val="22"/>
          <w:szCs w:val="22"/>
          <w:shd w:val="clear" w:color="auto" w:fill="FFFFFF"/>
          <w:lang w:eastAsia="en-US"/>
        </w:rPr>
      </w:pPr>
      <w:r w:rsidRPr="00E17D0A">
        <w:rPr>
          <w:rFonts w:ascii="Calibri" w:eastAsia="Calibri" w:hAnsi="Calibri" w:cs="Calibri"/>
          <w:b/>
          <w:color w:val="9F8F39"/>
          <w:sz w:val="22"/>
          <w:szCs w:val="22"/>
          <w:u w:val="single"/>
          <w:shd w:val="clear" w:color="auto" w:fill="FFFFFF"/>
          <w:lang w:eastAsia="en-US"/>
        </w:rPr>
        <w:t>Contexte</w:t>
      </w:r>
      <w:r w:rsidRPr="00E17D0A">
        <w:rPr>
          <w:rFonts w:ascii="Calibri" w:eastAsia="Calibri" w:hAnsi="Calibri" w:cs="Calibri"/>
          <w:b/>
          <w:color w:val="9F8F39"/>
          <w:sz w:val="22"/>
          <w:szCs w:val="22"/>
          <w:shd w:val="clear" w:color="auto" w:fill="FFFFFF"/>
          <w:lang w:eastAsia="en-US"/>
        </w:rPr>
        <w:t xml:space="preserve"> : </w:t>
      </w:r>
    </w:p>
    <w:p w14:paraId="7580F4B6" w14:textId="77777777" w:rsidR="0069155C" w:rsidRPr="00B266EB" w:rsidRDefault="0069155C" w:rsidP="00B266EB">
      <w:pPr>
        <w:pStyle w:val="NormalWeb"/>
        <w:spacing w:before="0" w:beforeAutospacing="0" w:after="0" w:afterAutospacing="0" w:line="240" w:lineRule="exact"/>
        <w:ind w:left="567" w:right="567"/>
        <w:jc w:val="both"/>
        <w:rPr>
          <w:rFonts w:asciiTheme="minorHAnsi" w:eastAsia="Calibri" w:hAnsiTheme="minorHAnsi" w:cstheme="minorHAnsi"/>
          <w:sz w:val="16"/>
          <w:szCs w:val="16"/>
          <w:shd w:val="clear" w:color="auto" w:fill="FFFFFF"/>
          <w:lang w:eastAsia="en-US"/>
        </w:rPr>
      </w:pPr>
    </w:p>
    <w:p w14:paraId="3E0B2BAC" w14:textId="770983C3" w:rsidR="00EB6044" w:rsidRPr="00EB6044" w:rsidRDefault="00EB6044" w:rsidP="00B266EB">
      <w:pPr>
        <w:ind w:left="567" w:right="-142"/>
        <w:jc w:val="both"/>
        <w:rPr>
          <w:rFonts w:asciiTheme="minorHAnsi" w:hAnsiTheme="minorHAnsi" w:cstheme="minorHAnsi"/>
          <w:sz w:val="22"/>
          <w:szCs w:val="22"/>
        </w:rPr>
      </w:pPr>
      <w:r w:rsidRPr="00EB6044">
        <w:rPr>
          <w:rFonts w:asciiTheme="minorHAnsi" w:hAnsiTheme="minorHAnsi" w:cstheme="minorHAnsi"/>
          <w:sz w:val="22"/>
          <w:szCs w:val="22"/>
        </w:rPr>
        <w:t>La CASGBS, dans le cadre de ses compétences au titre de la politique de la ville est porteur du NPNRU de Sartrouville conventionné avec l’ANRU.</w:t>
      </w:r>
      <w:r w:rsidR="00F13F0B">
        <w:rPr>
          <w:rFonts w:asciiTheme="minorHAnsi" w:hAnsiTheme="minorHAnsi" w:cstheme="minorHAnsi"/>
          <w:sz w:val="22"/>
          <w:szCs w:val="22"/>
        </w:rPr>
        <w:t xml:space="preserve"> </w:t>
      </w:r>
      <w:r w:rsidRPr="00EB6044">
        <w:rPr>
          <w:rFonts w:asciiTheme="minorHAnsi" w:hAnsiTheme="minorHAnsi" w:cstheme="minorHAnsi"/>
          <w:sz w:val="22"/>
          <w:szCs w:val="22"/>
        </w:rPr>
        <w:t>Le Nouveau Programme de Renouvellement Urbain de Sartrouville s’inscrit dans un partenariat étroit avec la ville, le bailleur, les ma</w:t>
      </w:r>
      <w:r>
        <w:rPr>
          <w:rFonts w:asciiTheme="minorHAnsi" w:hAnsiTheme="minorHAnsi" w:cstheme="minorHAnsi"/>
          <w:sz w:val="22"/>
          <w:szCs w:val="22"/>
        </w:rPr>
        <w:t>î</w:t>
      </w:r>
      <w:r w:rsidRPr="00EB6044">
        <w:rPr>
          <w:rFonts w:asciiTheme="minorHAnsi" w:hAnsiTheme="minorHAnsi" w:cstheme="minorHAnsi"/>
          <w:sz w:val="22"/>
          <w:szCs w:val="22"/>
        </w:rPr>
        <w:t>tres d’ouvrage des opérations et les financeurs selon les principes et orientations du règlement général de l’ANRU</w:t>
      </w:r>
      <w:r w:rsidR="00CA53D2">
        <w:rPr>
          <w:rFonts w:asciiTheme="minorHAnsi" w:hAnsiTheme="minorHAnsi" w:cstheme="minorHAnsi"/>
          <w:sz w:val="22"/>
          <w:szCs w:val="22"/>
        </w:rPr>
        <w:t>.</w:t>
      </w:r>
    </w:p>
    <w:p w14:paraId="4D97301D" w14:textId="03F83C7B" w:rsidR="00EB6044" w:rsidRPr="00EB6044" w:rsidRDefault="00EB6044" w:rsidP="00B266EB">
      <w:pPr>
        <w:ind w:left="567" w:right="-142"/>
        <w:jc w:val="both"/>
        <w:rPr>
          <w:rFonts w:asciiTheme="minorHAnsi" w:hAnsiTheme="minorHAnsi" w:cstheme="minorHAnsi"/>
          <w:sz w:val="22"/>
          <w:szCs w:val="22"/>
        </w:rPr>
      </w:pPr>
      <w:r w:rsidRPr="00EB6044">
        <w:rPr>
          <w:rFonts w:asciiTheme="minorHAnsi" w:hAnsiTheme="minorHAnsi" w:cstheme="minorHAnsi"/>
          <w:sz w:val="22"/>
          <w:szCs w:val="22"/>
        </w:rPr>
        <w:t xml:space="preserve">Dans ce cadre, le chef de projet renouvellement urbain en lien étroit avec le directeur coordonne la mise en œuvre des opérations du </w:t>
      </w:r>
      <w:r w:rsidR="00F13F0B" w:rsidRPr="00EB6044">
        <w:rPr>
          <w:rFonts w:asciiTheme="minorHAnsi" w:hAnsiTheme="minorHAnsi" w:cstheme="minorHAnsi"/>
          <w:sz w:val="22"/>
          <w:szCs w:val="22"/>
        </w:rPr>
        <w:t xml:space="preserve">Programme de Renouvellement Urbain </w:t>
      </w:r>
      <w:r w:rsidR="00282FCE" w:rsidRPr="00282FCE">
        <w:rPr>
          <w:rFonts w:asciiTheme="minorHAnsi" w:hAnsiTheme="minorHAnsi" w:cstheme="minorHAnsi"/>
          <w:sz w:val="22"/>
          <w:szCs w:val="22"/>
        </w:rPr>
        <w:t xml:space="preserve">de </w:t>
      </w:r>
      <w:r w:rsidR="00F13F0B" w:rsidRPr="00282FCE">
        <w:rPr>
          <w:rFonts w:asciiTheme="minorHAnsi" w:hAnsiTheme="minorHAnsi" w:cstheme="minorHAnsi"/>
          <w:sz w:val="22"/>
          <w:szCs w:val="22"/>
        </w:rPr>
        <w:t xml:space="preserve">Sartrouville </w:t>
      </w:r>
      <w:r w:rsidRPr="00EB6044">
        <w:rPr>
          <w:rFonts w:asciiTheme="minorHAnsi" w:hAnsiTheme="minorHAnsi" w:cstheme="minorHAnsi"/>
          <w:sz w:val="22"/>
          <w:szCs w:val="22"/>
        </w:rPr>
        <w:t>et son ajustement au fil de son avancement.</w:t>
      </w:r>
    </w:p>
    <w:p w14:paraId="0E031C17" w14:textId="1B180597" w:rsidR="00EB6044" w:rsidRDefault="00EB6044" w:rsidP="00B266EB">
      <w:pPr>
        <w:ind w:left="567" w:right="-142"/>
        <w:jc w:val="both"/>
        <w:rPr>
          <w:rFonts w:asciiTheme="minorHAnsi" w:hAnsiTheme="minorHAnsi" w:cstheme="minorHAnsi"/>
          <w:sz w:val="22"/>
          <w:szCs w:val="22"/>
        </w:rPr>
      </w:pPr>
      <w:r w:rsidRPr="00EB6044">
        <w:rPr>
          <w:rFonts w:asciiTheme="minorHAnsi" w:hAnsiTheme="minorHAnsi" w:cstheme="minorHAnsi"/>
          <w:sz w:val="22"/>
          <w:szCs w:val="22"/>
        </w:rPr>
        <w:t xml:space="preserve">L’ensemble </w:t>
      </w:r>
      <w:r w:rsidR="00F13F0B">
        <w:rPr>
          <w:rFonts w:asciiTheme="minorHAnsi" w:hAnsiTheme="minorHAnsi" w:cstheme="minorHAnsi"/>
          <w:sz w:val="22"/>
          <w:szCs w:val="22"/>
        </w:rPr>
        <w:t>des</w:t>
      </w:r>
      <w:r w:rsidRPr="00EB6044">
        <w:rPr>
          <w:rFonts w:asciiTheme="minorHAnsi" w:hAnsiTheme="minorHAnsi" w:cstheme="minorHAnsi"/>
          <w:sz w:val="22"/>
          <w:szCs w:val="22"/>
        </w:rPr>
        <w:t xml:space="preserve"> missions devra être mené en transversalité avec les services de la communauté d’agglomération et de manière rapprochée avec les services de la ville de Sartrouville, les opérateurs du projet de renouvellement urbain et les partenaires institutionnels et financiers du NPRNRU</w:t>
      </w:r>
      <w:r w:rsidR="00F13F0B">
        <w:rPr>
          <w:rFonts w:asciiTheme="minorHAnsi" w:hAnsiTheme="minorHAnsi" w:cstheme="minorHAnsi"/>
          <w:sz w:val="22"/>
          <w:szCs w:val="22"/>
        </w:rPr>
        <w:t>.</w:t>
      </w:r>
    </w:p>
    <w:p w14:paraId="1F61C3CA" w14:textId="77777777" w:rsidR="0069155C" w:rsidRPr="00E17D0A" w:rsidRDefault="0069155C" w:rsidP="00B266EB">
      <w:pPr>
        <w:pStyle w:val="NormalWeb"/>
        <w:spacing w:line="240" w:lineRule="exact"/>
        <w:ind w:left="567"/>
        <w:jc w:val="both"/>
        <w:rPr>
          <w:rFonts w:ascii="Calibri" w:eastAsia="Calibri" w:hAnsi="Calibri" w:cs="Calibri"/>
          <w:b/>
          <w:color w:val="9F8F39"/>
          <w:sz w:val="22"/>
          <w:szCs w:val="22"/>
          <w:u w:val="single"/>
          <w:shd w:val="clear" w:color="auto" w:fill="FFFFFF"/>
          <w:lang w:eastAsia="en-US"/>
        </w:rPr>
      </w:pPr>
      <w:r w:rsidRPr="00E17D0A">
        <w:rPr>
          <w:rFonts w:ascii="Calibri" w:eastAsia="Calibri" w:hAnsi="Calibri" w:cs="Calibri"/>
          <w:b/>
          <w:color w:val="9F8F39"/>
          <w:sz w:val="22"/>
          <w:szCs w:val="22"/>
          <w:u w:val="single"/>
          <w:shd w:val="clear" w:color="auto" w:fill="FFFFFF"/>
          <w:lang w:eastAsia="en-US"/>
        </w:rPr>
        <w:t>Dans ce cadre, vous aurez pour mission de :</w:t>
      </w:r>
    </w:p>
    <w:p w14:paraId="5D9E847B" w14:textId="1903C843" w:rsidR="00CA53D2" w:rsidRPr="00CA53D2" w:rsidRDefault="00CA53D2" w:rsidP="00B266EB">
      <w:pPr>
        <w:pStyle w:val="Paragraphedeliste"/>
        <w:numPr>
          <w:ilvl w:val="0"/>
          <w:numId w:val="10"/>
        </w:numPr>
        <w:tabs>
          <w:tab w:val="left" w:pos="993"/>
        </w:tabs>
        <w:spacing w:after="160" w:line="259" w:lineRule="auto"/>
        <w:ind w:left="567" w:firstLine="0"/>
        <w:jc w:val="both"/>
        <w:rPr>
          <w:rFonts w:asciiTheme="minorHAnsi" w:hAnsiTheme="minorHAnsi" w:cstheme="minorHAnsi"/>
          <w:sz w:val="22"/>
          <w:szCs w:val="22"/>
        </w:rPr>
      </w:pPr>
      <w:r w:rsidRPr="00CA53D2">
        <w:rPr>
          <w:rFonts w:asciiTheme="minorHAnsi" w:hAnsiTheme="minorHAnsi" w:cstheme="minorHAnsi"/>
          <w:sz w:val="22"/>
          <w:szCs w:val="22"/>
        </w:rPr>
        <w:t>Prépar</w:t>
      </w:r>
      <w:r w:rsidR="00AD69C4">
        <w:rPr>
          <w:rFonts w:asciiTheme="minorHAnsi" w:hAnsiTheme="minorHAnsi" w:cstheme="minorHAnsi"/>
          <w:sz w:val="22"/>
          <w:szCs w:val="22"/>
        </w:rPr>
        <w:t>er</w:t>
      </w:r>
      <w:r w:rsidRPr="00CA53D2">
        <w:rPr>
          <w:rFonts w:asciiTheme="minorHAnsi" w:hAnsiTheme="minorHAnsi" w:cstheme="minorHAnsi"/>
          <w:sz w:val="22"/>
          <w:szCs w:val="22"/>
        </w:rPr>
        <w:t xml:space="preserve"> et réd</w:t>
      </w:r>
      <w:r w:rsidR="00AD69C4">
        <w:rPr>
          <w:rFonts w:asciiTheme="minorHAnsi" w:hAnsiTheme="minorHAnsi" w:cstheme="minorHAnsi"/>
          <w:sz w:val="22"/>
          <w:szCs w:val="22"/>
        </w:rPr>
        <w:t>iger</w:t>
      </w:r>
      <w:r w:rsidRPr="00CA53D2">
        <w:rPr>
          <w:rFonts w:asciiTheme="minorHAnsi" w:hAnsiTheme="minorHAnsi" w:cstheme="minorHAnsi"/>
          <w:sz w:val="22"/>
          <w:szCs w:val="22"/>
        </w:rPr>
        <w:t xml:space="preserve"> des documents de contractualisation programmatique et financier</w:t>
      </w:r>
      <w:r w:rsidR="00FA2DE1">
        <w:rPr>
          <w:rFonts w:asciiTheme="minorHAnsi" w:hAnsiTheme="minorHAnsi" w:cstheme="minorHAnsi"/>
          <w:sz w:val="22"/>
          <w:szCs w:val="22"/>
        </w:rPr>
        <w:t>,</w:t>
      </w:r>
    </w:p>
    <w:p w14:paraId="254D46B7" w14:textId="4D1FCD0A" w:rsidR="00CA53D2" w:rsidRPr="00CA53D2" w:rsidRDefault="00CA53D2" w:rsidP="00B266EB">
      <w:pPr>
        <w:pStyle w:val="Paragraphedeliste"/>
        <w:numPr>
          <w:ilvl w:val="0"/>
          <w:numId w:val="10"/>
        </w:numPr>
        <w:tabs>
          <w:tab w:val="left" w:pos="993"/>
        </w:tabs>
        <w:spacing w:after="160" w:line="259" w:lineRule="auto"/>
        <w:ind w:left="567" w:firstLine="0"/>
        <w:jc w:val="both"/>
        <w:rPr>
          <w:rFonts w:asciiTheme="minorHAnsi" w:hAnsiTheme="minorHAnsi" w:cstheme="minorHAnsi"/>
          <w:sz w:val="22"/>
          <w:szCs w:val="22"/>
        </w:rPr>
      </w:pPr>
      <w:r w:rsidRPr="00CA53D2">
        <w:rPr>
          <w:rFonts w:asciiTheme="minorHAnsi" w:hAnsiTheme="minorHAnsi" w:cstheme="minorHAnsi"/>
          <w:sz w:val="22"/>
          <w:szCs w:val="22"/>
        </w:rPr>
        <w:t>Sui</w:t>
      </w:r>
      <w:r w:rsidR="00AD69C4">
        <w:rPr>
          <w:rFonts w:asciiTheme="minorHAnsi" w:hAnsiTheme="minorHAnsi" w:cstheme="minorHAnsi"/>
          <w:sz w:val="22"/>
          <w:szCs w:val="22"/>
        </w:rPr>
        <w:t>vre</w:t>
      </w:r>
      <w:r w:rsidRPr="00CA53D2">
        <w:rPr>
          <w:rFonts w:asciiTheme="minorHAnsi" w:hAnsiTheme="minorHAnsi" w:cstheme="minorHAnsi"/>
          <w:sz w:val="22"/>
          <w:szCs w:val="22"/>
        </w:rPr>
        <w:t xml:space="preserve"> la mise en œuvre opérationnelle et financière du programme sur IODA</w:t>
      </w:r>
      <w:r w:rsidR="00AD69C4">
        <w:rPr>
          <w:rFonts w:asciiTheme="minorHAnsi" w:hAnsiTheme="minorHAnsi" w:cstheme="minorHAnsi"/>
          <w:sz w:val="22"/>
          <w:szCs w:val="22"/>
        </w:rPr>
        <w:t>,</w:t>
      </w:r>
    </w:p>
    <w:p w14:paraId="209EA0C4" w14:textId="3E0C9BE3" w:rsidR="00CA53D2" w:rsidRPr="00CA53D2" w:rsidRDefault="00CA53D2" w:rsidP="00B266EB">
      <w:pPr>
        <w:pStyle w:val="Paragraphedeliste"/>
        <w:numPr>
          <w:ilvl w:val="0"/>
          <w:numId w:val="10"/>
        </w:numPr>
        <w:tabs>
          <w:tab w:val="left" w:pos="993"/>
        </w:tabs>
        <w:spacing w:after="160" w:line="259" w:lineRule="auto"/>
        <w:ind w:left="567" w:firstLine="0"/>
        <w:jc w:val="both"/>
        <w:rPr>
          <w:rFonts w:asciiTheme="minorHAnsi" w:hAnsiTheme="minorHAnsi" w:cstheme="minorHAnsi"/>
          <w:sz w:val="22"/>
          <w:szCs w:val="22"/>
        </w:rPr>
      </w:pPr>
      <w:r w:rsidRPr="00CA53D2">
        <w:rPr>
          <w:rFonts w:asciiTheme="minorHAnsi" w:hAnsiTheme="minorHAnsi" w:cstheme="minorHAnsi"/>
          <w:sz w:val="22"/>
          <w:szCs w:val="22"/>
        </w:rPr>
        <w:t>M</w:t>
      </w:r>
      <w:r w:rsidR="00AD69C4">
        <w:rPr>
          <w:rFonts w:asciiTheme="minorHAnsi" w:hAnsiTheme="minorHAnsi" w:cstheme="minorHAnsi"/>
          <w:sz w:val="22"/>
          <w:szCs w:val="22"/>
        </w:rPr>
        <w:t>ettre</w:t>
      </w:r>
      <w:r w:rsidRPr="00CA53D2">
        <w:rPr>
          <w:rFonts w:asciiTheme="minorHAnsi" w:hAnsiTheme="minorHAnsi" w:cstheme="minorHAnsi"/>
          <w:sz w:val="22"/>
          <w:szCs w:val="22"/>
        </w:rPr>
        <w:t xml:space="preserve"> en place et </w:t>
      </w:r>
      <w:r w:rsidR="00AD69C4" w:rsidRPr="00CA53D2">
        <w:rPr>
          <w:rFonts w:asciiTheme="minorHAnsi" w:hAnsiTheme="minorHAnsi" w:cstheme="minorHAnsi"/>
          <w:sz w:val="22"/>
          <w:szCs w:val="22"/>
        </w:rPr>
        <w:t>suiv</w:t>
      </w:r>
      <w:r w:rsidR="00AD69C4">
        <w:rPr>
          <w:rFonts w:asciiTheme="minorHAnsi" w:hAnsiTheme="minorHAnsi" w:cstheme="minorHAnsi"/>
          <w:sz w:val="22"/>
          <w:szCs w:val="22"/>
        </w:rPr>
        <w:t>re</w:t>
      </w:r>
      <w:r w:rsidR="00AD69C4" w:rsidRPr="00CA53D2">
        <w:rPr>
          <w:rFonts w:asciiTheme="minorHAnsi" w:hAnsiTheme="minorHAnsi" w:cstheme="minorHAnsi"/>
          <w:sz w:val="22"/>
          <w:szCs w:val="22"/>
        </w:rPr>
        <w:t xml:space="preserve"> l’OPCU</w:t>
      </w:r>
      <w:r w:rsidRPr="00CA53D2">
        <w:rPr>
          <w:rFonts w:asciiTheme="minorHAnsi" w:hAnsiTheme="minorHAnsi" w:cstheme="minorHAnsi"/>
          <w:sz w:val="22"/>
          <w:szCs w:val="22"/>
        </w:rPr>
        <w:t xml:space="preserve"> du projet</w:t>
      </w:r>
      <w:r w:rsidR="00AC6856">
        <w:rPr>
          <w:rFonts w:asciiTheme="minorHAnsi" w:hAnsiTheme="minorHAnsi" w:cstheme="minorHAnsi"/>
          <w:sz w:val="22"/>
          <w:szCs w:val="22"/>
        </w:rPr>
        <w:t>,</w:t>
      </w:r>
      <w:r w:rsidRPr="00CA53D2">
        <w:rPr>
          <w:rFonts w:asciiTheme="minorHAnsi" w:hAnsiTheme="minorHAnsi" w:cstheme="minorHAnsi"/>
          <w:sz w:val="22"/>
          <w:szCs w:val="22"/>
        </w:rPr>
        <w:t xml:space="preserve"> </w:t>
      </w:r>
    </w:p>
    <w:p w14:paraId="008A4138" w14:textId="4861F4F0" w:rsidR="00CA53D2" w:rsidRPr="00CA53D2" w:rsidRDefault="0058115F" w:rsidP="00B266EB">
      <w:pPr>
        <w:pStyle w:val="Paragraphedeliste"/>
        <w:numPr>
          <w:ilvl w:val="0"/>
          <w:numId w:val="10"/>
        </w:numPr>
        <w:tabs>
          <w:tab w:val="left" w:pos="993"/>
        </w:tabs>
        <w:spacing w:after="160" w:line="259" w:lineRule="auto"/>
        <w:ind w:left="567" w:firstLine="0"/>
        <w:jc w:val="both"/>
        <w:rPr>
          <w:rFonts w:asciiTheme="minorHAnsi" w:hAnsiTheme="minorHAnsi" w:cstheme="minorHAnsi"/>
          <w:sz w:val="22"/>
          <w:szCs w:val="22"/>
        </w:rPr>
      </w:pPr>
      <w:r w:rsidRPr="00AC6856">
        <w:rPr>
          <w:rFonts w:asciiTheme="minorHAnsi" w:hAnsiTheme="minorHAnsi" w:cstheme="minorHAnsi"/>
          <w:sz w:val="22"/>
          <w:szCs w:val="22"/>
        </w:rPr>
        <w:t>Mettre en place et s</w:t>
      </w:r>
      <w:r w:rsidR="00CA53D2" w:rsidRPr="00AC6856">
        <w:rPr>
          <w:rFonts w:asciiTheme="minorHAnsi" w:hAnsiTheme="minorHAnsi" w:cstheme="minorHAnsi"/>
          <w:sz w:val="22"/>
          <w:szCs w:val="22"/>
        </w:rPr>
        <w:t>uiv</w:t>
      </w:r>
      <w:r w:rsidR="00AD69C4" w:rsidRPr="00AC6856">
        <w:rPr>
          <w:rFonts w:asciiTheme="minorHAnsi" w:hAnsiTheme="minorHAnsi" w:cstheme="minorHAnsi"/>
          <w:sz w:val="22"/>
          <w:szCs w:val="22"/>
        </w:rPr>
        <w:t xml:space="preserve">re </w:t>
      </w:r>
      <w:r w:rsidR="00CA53D2" w:rsidRPr="00CA53D2">
        <w:rPr>
          <w:rFonts w:asciiTheme="minorHAnsi" w:hAnsiTheme="minorHAnsi" w:cstheme="minorHAnsi"/>
          <w:sz w:val="22"/>
          <w:szCs w:val="22"/>
        </w:rPr>
        <w:t>la mise en œuvre l’OPC interchantiers</w:t>
      </w:r>
      <w:r w:rsidR="00AD69C4">
        <w:rPr>
          <w:rFonts w:asciiTheme="minorHAnsi" w:hAnsiTheme="minorHAnsi" w:cstheme="minorHAnsi"/>
          <w:sz w:val="22"/>
          <w:szCs w:val="22"/>
        </w:rPr>
        <w:t>,</w:t>
      </w:r>
    </w:p>
    <w:p w14:paraId="52F4B5CB" w14:textId="6FD97FC1" w:rsidR="00CA53D2" w:rsidRPr="00CA53D2" w:rsidRDefault="00CA53D2" w:rsidP="00B266EB">
      <w:pPr>
        <w:pStyle w:val="Paragraphedeliste"/>
        <w:numPr>
          <w:ilvl w:val="0"/>
          <w:numId w:val="10"/>
        </w:numPr>
        <w:tabs>
          <w:tab w:val="left" w:pos="993"/>
        </w:tabs>
        <w:spacing w:after="160" w:line="259" w:lineRule="auto"/>
        <w:ind w:left="567" w:firstLine="0"/>
        <w:jc w:val="both"/>
        <w:rPr>
          <w:rFonts w:asciiTheme="minorHAnsi" w:hAnsiTheme="minorHAnsi" w:cstheme="minorHAnsi"/>
          <w:sz w:val="22"/>
          <w:szCs w:val="22"/>
        </w:rPr>
      </w:pPr>
      <w:r w:rsidRPr="00CA53D2">
        <w:rPr>
          <w:rFonts w:asciiTheme="minorHAnsi" w:hAnsiTheme="minorHAnsi" w:cstheme="minorHAnsi"/>
          <w:sz w:val="22"/>
          <w:szCs w:val="22"/>
        </w:rPr>
        <w:t>M</w:t>
      </w:r>
      <w:r w:rsidR="00AD69C4">
        <w:rPr>
          <w:rFonts w:asciiTheme="minorHAnsi" w:hAnsiTheme="minorHAnsi" w:cstheme="minorHAnsi"/>
          <w:sz w:val="22"/>
          <w:szCs w:val="22"/>
        </w:rPr>
        <w:t>ettre</w:t>
      </w:r>
      <w:r w:rsidRPr="00CA53D2">
        <w:rPr>
          <w:rFonts w:asciiTheme="minorHAnsi" w:hAnsiTheme="minorHAnsi" w:cstheme="minorHAnsi"/>
          <w:sz w:val="22"/>
          <w:szCs w:val="22"/>
        </w:rPr>
        <w:t xml:space="preserve"> en œuvre </w:t>
      </w:r>
      <w:r w:rsidR="0058115F" w:rsidRPr="00AC6856">
        <w:rPr>
          <w:rFonts w:asciiTheme="minorHAnsi" w:hAnsiTheme="minorHAnsi" w:cstheme="minorHAnsi"/>
          <w:sz w:val="22"/>
          <w:szCs w:val="22"/>
        </w:rPr>
        <w:t>l</w:t>
      </w:r>
      <w:r w:rsidRPr="00AC6856">
        <w:rPr>
          <w:rFonts w:asciiTheme="minorHAnsi" w:hAnsiTheme="minorHAnsi" w:cstheme="minorHAnsi"/>
          <w:sz w:val="22"/>
          <w:szCs w:val="22"/>
        </w:rPr>
        <w:t xml:space="preserve">es </w:t>
      </w:r>
      <w:r w:rsidRPr="00CA53D2">
        <w:rPr>
          <w:rFonts w:asciiTheme="minorHAnsi" w:hAnsiTheme="minorHAnsi" w:cstheme="minorHAnsi"/>
          <w:sz w:val="22"/>
          <w:szCs w:val="22"/>
        </w:rPr>
        <w:t>opérations sous maitrise d’ouvrage</w:t>
      </w:r>
      <w:r w:rsidRPr="00AC6856">
        <w:rPr>
          <w:rFonts w:asciiTheme="minorHAnsi" w:hAnsiTheme="minorHAnsi" w:cstheme="minorHAnsi"/>
          <w:sz w:val="22"/>
          <w:szCs w:val="22"/>
        </w:rPr>
        <w:t>s</w:t>
      </w:r>
      <w:r w:rsidRPr="00CA53D2">
        <w:rPr>
          <w:rFonts w:asciiTheme="minorHAnsi" w:hAnsiTheme="minorHAnsi" w:cstheme="minorHAnsi"/>
          <w:sz w:val="22"/>
          <w:szCs w:val="22"/>
        </w:rPr>
        <w:t xml:space="preserve"> de </w:t>
      </w:r>
      <w:r w:rsidR="00EA2EBA">
        <w:rPr>
          <w:rFonts w:asciiTheme="minorHAnsi" w:hAnsiTheme="minorHAnsi" w:cstheme="minorHAnsi"/>
          <w:sz w:val="22"/>
          <w:szCs w:val="22"/>
        </w:rPr>
        <w:t xml:space="preserve">la </w:t>
      </w:r>
      <w:r w:rsidRPr="00CA53D2">
        <w:rPr>
          <w:rFonts w:asciiTheme="minorHAnsi" w:hAnsiTheme="minorHAnsi" w:cstheme="minorHAnsi"/>
          <w:sz w:val="22"/>
          <w:szCs w:val="22"/>
        </w:rPr>
        <w:t>communauté d’agglomération</w:t>
      </w:r>
      <w:r w:rsidR="00EA2EBA">
        <w:rPr>
          <w:rFonts w:asciiTheme="minorHAnsi" w:hAnsiTheme="minorHAnsi" w:cstheme="minorHAnsi"/>
          <w:sz w:val="22"/>
          <w:szCs w:val="22"/>
        </w:rPr>
        <w:t>,</w:t>
      </w:r>
    </w:p>
    <w:p w14:paraId="3DB6FBCD" w14:textId="217634B3" w:rsidR="00CA53D2" w:rsidRPr="00CA53D2" w:rsidRDefault="00CA53D2" w:rsidP="00B266EB">
      <w:pPr>
        <w:pStyle w:val="Paragraphedeliste"/>
        <w:numPr>
          <w:ilvl w:val="0"/>
          <w:numId w:val="10"/>
        </w:numPr>
        <w:tabs>
          <w:tab w:val="left" w:pos="993"/>
        </w:tabs>
        <w:spacing w:after="160" w:line="259" w:lineRule="auto"/>
        <w:ind w:left="993" w:hanging="426"/>
        <w:jc w:val="both"/>
        <w:rPr>
          <w:rFonts w:asciiTheme="minorHAnsi" w:hAnsiTheme="minorHAnsi" w:cstheme="minorHAnsi"/>
          <w:sz w:val="22"/>
          <w:szCs w:val="22"/>
        </w:rPr>
      </w:pPr>
      <w:r w:rsidRPr="00CA53D2">
        <w:rPr>
          <w:rFonts w:asciiTheme="minorHAnsi" w:hAnsiTheme="minorHAnsi" w:cstheme="minorHAnsi"/>
          <w:sz w:val="22"/>
          <w:szCs w:val="22"/>
        </w:rPr>
        <w:t>Suiv</w:t>
      </w:r>
      <w:r w:rsidR="00AD69C4">
        <w:rPr>
          <w:rFonts w:asciiTheme="minorHAnsi" w:hAnsiTheme="minorHAnsi" w:cstheme="minorHAnsi"/>
          <w:sz w:val="22"/>
          <w:szCs w:val="22"/>
        </w:rPr>
        <w:t>re</w:t>
      </w:r>
      <w:r w:rsidRPr="00CA53D2">
        <w:rPr>
          <w:rFonts w:asciiTheme="minorHAnsi" w:hAnsiTheme="minorHAnsi" w:cstheme="minorHAnsi"/>
          <w:sz w:val="22"/>
          <w:szCs w:val="22"/>
        </w:rPr>
        <w:t xml:space="preserve"> la mise en œuvre physique du projet</w:t>
      </w:r>
      <w:r w:rsidR="00B266EB">
        <w:rPr>
          <w:rFonts w:asciiTheme="minorHAnsi" w:hAnsiTheme="minorHAnsi" w:cstheme="minorHAnsi"/>
          <w:sz w:val="22"/>
          <w:szCs w:val="22"/>
        </w:rPr>
        <w:t> :</w:t>
      </w:r>
      <w:r w:rsidRPr="00CA53D2">
        <w:rPr>
          <w:rFonts w:asciiTheme="minorHAnsi" w:hAnsiTheme="minorHAnsi" w:cstheme="minorHAnsi"/>
          <w:sz w:val="22"/>
          <w:szCs w:val="22"/>
        </w:rPr>
        <w:t xml:space="preserve"> identifier</w:t>
      </w:r>
      <w:r w:rsidR="00A1338D">
        <w:rPr>
          <w:rFonts w:asciiTheme="minorHAnsi" w:hAnsiTheme="minorHAnsi" w:cstheme="minorHAnsi"/>
          <w:sz w:val="22"/>
          <w:szCs w:val="22"/>
        </w:rPr>
        <w:t xml:space="preserve"> et </w:t>
      </w:r>
      <w:r w:rsidRPr="00CA53D2">
        <w:rPr>
          <w:rFonts w:asciiTheme="minorHAnsi" w:hAnsiTheme="minorHAnsi" w:cstheme="minorHAnsi"/>
          <w:sz w:val="22"/>
          <w:szCs w:val="22"/>
        </w:rPr>
        <w:t>traiter les points de blocage</w:t>
      </w:r>
      <w:r w:rsidR="00AD69C4">
        <w:rPr>
          <w:rFonts w:asciiTheme="minorHAnsi" w:hAnsiTheme="minorHAnsi" w:cstheme="minorHAnsi"/>
          <w:sz w:val="22"/>
          <w:szCs w:val="22"/>
        </w:rPr>
        <w:t>,</w:t>
      </w:r>
      <w:r w:rsidRPr="00CA53D2">
        <w:rPr>
          <w:rFonts w:asciiTheme="minorHAnsi" w:hAnsiTheme="minorHAnsi" w:cstheme="minorHAnsi"/>
          <w:sz w:val="22"/>
          <w:szCs w:val="22"/>
        </w:rPr>
        <w:t xml:space="preserve"> </w:t>
      </w:r>
    </w:p>
    <w:p w14:paraId="2FE6B28D" w14:textId="3C10857D" w:rsidR="00CA53D2" w:rsidRPr="00CA53D2" w:rsidRDefault="00CA53D2" w:rsidP="00B266EB">
      <w:pPr>
        <w:pStyle w:val="Paragraphedeliste"/>
        <w:numPr>
          <w:ilvl w:val="0"/>
          <w:numId w:val="10"/>
        </w:numPr>
        <w:tabs>
          <w:tab w:val="left" w:pos="993"/>
        </w:tabs>
        <w:spacing w:after="160" w:line="259" w:lineRule="auto"/>
        <w:ind w:left="567" w:firstLine="0"/>
        <w:jc w:val="both"/>
        <w:rPr>
          <w:rFonts w:asciiTheme="minorHAnsi" w:hAnsiTheme="minorHAnsi" w:cstheme="minorHAnsi"/>
          <w:sz w:val="22"/>
          <w:szCs w:val="22"/>
        </w:rPr>
      </w:pPr>
      <w:r w:rsidRPr="00CA53D2">
        <w:rPr>
          <w:rFonts w:asciiTheme="minorHAnsi" w:hAnsiTheme="minorHAnsi" w:cstheme="minorHAnsi"/>
          <w:sz w:val="22"/>
          <w:szCs w:val="22"/>
        </w:rPr>
        <w:t>Prépar</w:t>
      </w:r>
      <w:r w:rsidR="00AD69C4">
        <w:rPr>
          <w:rFonts w:asciiTheme="minorHAnsi" w:hAnsiTheme="minorHAnsi" w:cstheme="minorHAnsi"/>
          <w:sz w:val="22"/>
          <w:szCs w:val="22"/>
        </w:rPr>
        <w:t xml:space="preserve">er </w:t>
      </w:r>
      <w:r w:rsidRPr="00CA53D2">
        <w:rPr>
          <w:rFonts w:asciiTheme="minorHAnsi" w:hAnsiTheme="minorHAnsi" w:cstheme="minorHAnsi"/>
          <w:sz w:val="22"/>
          <w:szCs w:val="22"/>
        </w:rPr>
        <w:t>et suiv</w:t>
      </w:r>
      <w:r w:rsidR="00AD69C4">
        <w:rPr>
          <w:rFonts w:asciiTheme="minorHAnsi" w:hAnsiTheme="minorHAnsi" w:cstheme="minorHAnsi"/>
          <w:sz w:val="22"/>
          <w:szCs w:val="22"/>
        </w:rPr>
        <w:t>re</w:t>
      </w:r>
      <w:r w:rsidRPr="00CA53D2">
        <w:rPr>
          <w:rFonts w:asciiTheme="minorHAnsi" w:hAnsiTheme="minorHAnsi" w:cstheme="minorHAnsi"/>
          <w:sz w:val="22"/>
          <w:szCs w:val="22"/>
        </w:rPr>
        <w:t xml:space="preserve"> </w:t>
      </w:r>
      <w:r w:rsidR="00AD69C4">
        <w:rPr>
          <w:rFonts w:asciiTheme="minorHAnsi" w:hAnsiTheme="minorHAnsi" w:cstheme="minorHAnsi"/>
          <w:sz w:val="22"/>
          <w:szCs w:val="22"/>
        </w:rPr>
        <w:t>les</w:t>
      </w:r>
      <w:r w:rsidRPr="00CA53D2">
        <w:rPr>
          <w:rFonts w:asciiTheme="minorHAnsi" w:hAnsiTheme="minorHAnsi" w:cstheme="minorHAnsi"/>
          <w:sz w:val="22"/>
          <w:szCs w:val="22"/>
        </w:rPr>
        <w:t xml:space="preserve"> calendriers financiers</w:t>
      </w:r>
      <w:r w:rsidR="00AD69C4">
        <w:rPr>
          <w:rFonts w:asciiTheme="minorHAnsi" w:hAnsiTheme="minorHAnsi" w:cstheme="minorHAnsi"/>
          <w:sz w:val="22"/>
          <w:szCs w:val="22"/>
        </w:rPr>
        <w:t>,</w:t>
      </w:r>
      <w:r w:rsidRPr="00CA53D2">
        <w:rPr>
          <w:rFonts w:asciiTheme="minorHAnsi" w:hAnsiTheme="minorHAnsi" w:cstheme="minorHAnsi"/>
          <w:sz w:val="22"/>
          <w:szCs w:val="22"/>
        </w:rPr>
        <w:t xml:space="preserve"> </w:t>
      </w:r>
    </w:p>
    <w:p w14:paraId="405CA536" w14:textId="73A83261" w:rsidR="00CA53D2" w:rsidRPr="00CA53D2" w:rsidRDefault="00CA53D2" w:rsidP="00B266EB">
      <w:pPr>
        <w:pStyle w:val="Paragraphedeliste"/>
        <w:numPr>
          <w:ilvl w:val="0"/>
          <w:numId w:val="10"/>
        </w:numPr>
        <w:tabs>
          <w:tab w:val="left" w:pos="993"/>
        </w:tabs>
        <w:spacing w:after="160" w:line="259" w:lineRule="auto"/>
        <w:ind w:left="567" w:firstLine="0"/>
        <w:jc w:val="both"/>
        <w:rPr>
          <w:rFonts w:asciiTheme="minorHAnsi" w:hAnsiTheme="minorHAnsi" w:cstheme="minorHAnsi"/>
          <w:sz w:val="22"/>
          <w:szCs w:val="22"/>
        </w:rPr>
      </w:pPr>
      <w:r w:rsidRPr="00CA53D2">
        <w:rPr>
          <w:rFonts w:asciiTheme="minorHAnsi" w:hAnsiTheme="minorHAnsi" w:cstheme="minorHAnsi"/>
          <w:sz w:val="22"/>
          <w:szCs w:val="22"/>
        </w:rPr>
        <w:t>Prépar</w:t>
      </w:r>
      <w:r w:rsidR="00AD69C4">
        <w:rPr>
          <w:rFonts w:asciiTheme="minorHAnsi" w:hAnsiTheme="minorHAnsi" w:cstheme="minorHAnsi"/>
          <w:sz w:val="22"/>
          <w:szCs w:val="22"/>
        </w:rPr>
        <w:t>er</w:t>
      </w:r>
      <w:r w:rsidRPr="00CA53D2">
        <w:rPr>
          <w:rFonts w:asciiTheme="minorHAnsi" w:hAnsiTheme="minorHAnsi" w:cstheme="minorHAnsi"/>
          <w:sz w:val="22"/>
          <w:szCs w:val="22"/>
        </w:rPr>
        <w:t xml:space="preserve"> et élabor</w:t>
      </w:r>
      <w:r w:rsidR="00AD69C4">
        <w:rPr>
          <w:rFonts w:asciiTheme="minorHAnsi" w:hAnsiTheme="minorHAnsi" w:cstheme="minorHAnsi"/>
          <w:sz w:val="22"/>
          <w:szCs w:val="22"/>
        </w:rPr>
        <w:t>er</w:t>
      </w:r>
      <w:r w:rsidRPr="00CA53D2">
        <w:rPr>
          <w:rFonts w:asciiTheme="minorHAnsi" w:hAnsiTheme="minorHAnsi" w:cstheme="minorHAnsi"/>
          <w:sz w:val="22"/>
          <w:szCs w:val="22"/>
        </w:rPr>
        <w:t xml:space="preserve"> des bilans et évaluations des actions</w:t>
      </w:r>
      <w:r w:rsidR="00AD69C4">
        <w:rPr>
          <w:rFonts w:asciiTheme="minorHAnsi" w:hAnsiTheme="minorHAnsi" w:cstheme="minorHAnsi"/>
          <w:sz w:val="22"/>
          <w:szCs w:val="22"/>
        </w:rPr>
        <w:t>,</w:t>
      </w:r>
    </w:p>
    <w:p w14:paraId="3D3AE83A" w14:textId="39948FB9" w:rsidR="00CA53D2" w:rsidRPr="00CA53D2" w:rsidRDefault="00CA53D2" w:rsidP="00B266EB">
      <w:pPr>
        <w:pStyle w:val="Paragraphedeliste"/>
        <w:numPr>
          <w:ilvl w:val="0"/>
          <w:numId w:val="10"/>
        </w:numPr>
        <w:tabs>
          <w:tab w:val="left" w:pos="993"/>
        </w:tabs>
        <w:spacing w:after="160" w:line="259" w:lineRule="auto"/>
        <w:ind w:left="567" w:firstLine="0"/>
        <w:jc w:val="both"/>
        <w:rPr>
          <w:rFonts w:asciiTheme="minorHAnsi" w:hAnsiTheme="minorHAnsi" w:cstheme="minorHAnsi"/>
          <w:sz w:val="22"/>
          <w:szCs w:val="22"/>
        </w:rPr>
      </w:pPr>
      <w:r w:rsidRPr="00CA53D2">
        <w:rPr>
          <w:rFonts w:asciiTheme="minorHAnsi" w:hAnsiTheme="minorHAnsi" w:cstheme="minorHAnsi"/>
          <w:sz w:val="22"/>
          <w:szCs w:val="22"/>
        </w:rPr>
        <w:t>Prépar</w:t>
      </w:r>
      <w:r>
        <w:rPr>
          <w:rFonts w:asciiTheme="minorHAnsi" w:hAnsiTheme="minorHAnsi" w:cstheme="minorHAnsi"/>
          <w:sz w:val="22"/>
          <w:szCs w:val="22"/>
        </w:rPr>
        <w:t>er</w:t>
      </w:r>
      <w:r w:rsidRPr="00CA53D2">
        <w:rPr>
          <w:rFonts w:asciiTheme="minorHAnsi" w:hAnsiTheme="minorHAnsi" w:cstheme="minorHAnsi"/>
          <w:sz w:val="22"/>
          <w:szCs w:val="22"/>
        </w:rPr>
        <w:t xml:space="preserve"> et réd</w:t>
      </w:r>
      <w:r>
        <w:rPr>
          <w:rFonts w:asciiTheme="minorHAnsi" w:hAnsiTheme="minorHAnsi" w:cstheme="minorHAnsi"/>
          <w:sz w:val="22"/>
          <w:szCs w:val="22"/>
        </w:rPr>
        <w:t>iger</w:t>
      </w:r>
      <w:r w:rsidRPr="00CA53D2">
        <w:rPr>
          <w:rFonts w:asciiTheme="minorHAnsi" w:hAnsiTheme="minorHAnsi" w:cstheme="minorHAnsi"/>
          <w:sz w:val="22"/>
          <w:szCs w:val="22"/>
        </w:rPr>
        <w:t xml:space="preserve"> </w:t>
      </w:r>
      <w:r w:rsidR="00AD69C4">
        <w:rPr>
          <w:rFonts w:asciiTheme="minorHAnsi" w:hAnsiTheme="minorHAnsi" w:cstheme="minorHAnsi"/>
          <w:sz w:val="22"/>
          <w:szCs w:val="22"/>
        </w:rPr>
        <w:t>l</w:t>
      </w:r>
      <w:r w:rsidRPr="00CA53D2">
        <w:rPr>
          <w:rFonts w:asciiTheme="minorHAnsi" w:hAnsiTheme="minorHAnsi" w:cstheme="minorHAnsi"/>
          <w:sz w:val="22"/>
          <w:szCs w:val="22"/>
        </w:rPr>
        <w:t>es compte</w:t>
      </w:r>
      <w:r w:rsidR="00AD69C4">
        <w:rPr>
          <w:rFonts w:asciiTheme="minorHAnsi" w:hAnsiTheme="minorHAnsi" w:cstheme="minorHAnsi"/>
          <w:sz w:val="22"/>
          <w:szCs w:val="22"/>
        </w:rPr>
        <w:t>s</w:t>
      </w:r>
      <w:r w:rsidRPr="00CA53D2">
        <w:rPr>
          <w:rFonts w:asciiTheme="minorHAnsi" w:hAnsiTheme="minorHAnsi" w:cstheme="minorHAnsi"/>
          <w:sz w:val="22"/>
          <w:szCs w:val="22"/>
        </w:rPr>
        <w:t>-rendu</w:t>
      </w:r>
      <w:r w:rsidR="00AD69C4">
        <w:rPr>
          <w:rFonts w:asciiTheme="minorHAnsi" w:hAnsiTheme="minorHAnsi" w:cstheme="minorHAnsi"/>
          <w:sz w:val="22"/>
          <w:szCs w:val="22"/>
        </w:rPr>
        <w:t>s</w:t>
      </w:r>
      <w:r w:rsidRPr="00CA53D2">
        <w:rPr>
          <w:rFonts w:asciiTheme="minorHAnsi" w:hAnsiTheme="minorHAnsi" w:cstheme="minorHAnsi"/>
          <w:sz w:val="22"/>
          <w:szCs w:val="22"/>
        </w:rPr>
        <w:t xml:space="preserve"> des différents groupes de travail et instances du projet</w:t>
      </w:r>
      <w:r w:rsidR="00AD69C4">
        <w:rPr>
          <w:rFonts w:asciiTheme="minorHAnsi" w:hAnsiTheme="minorHAnsi" w:cstheme="minorHAnsi"/>
          <w:sz w:val="22"/>
          <w:szCs w:val="22"/>
        </w:rPr>
        <w:t>,</w:t>
      </w:r>
      <w:r w:rsidRPr="00CA53D2">
        <w:rPr>
          <w:rFonts w:asciiTheme="minorHAnsi" w:hAnsiTheme="minorHAnsi" w:cstheme="minorHAnsi"/>
          <w:sz w:val="22"/>
          <w:szCs w:val="22"/>
        </w:rPr>
        <w:t xml:space="preserve">  </w:t>
      </w:r>
    </w:p>
    <w:p w14:paraId="3687205A" w14:textId="5179C9BC" w:rsidR="00C04DC3" w:rsidRPr="00CA53D2" w:rsidRDefault="00CA53D2" w:rsidP="00B266EB">
      <w:pPr>
        <w:pStyle w:val="Paragraphedeliste"/>
        <w:numPr>
          <w:ilvl w:val="0"/>
          <w:numId w:val="10"/>
        </w:numPr>
        <w:spacing w:after="160" w:line="259" w:lineRule="auto"/>
        <w:ind w:left="993" w:hanging="426"/>
        <w:jc w:val="both"/>
        <w:rPr>
          <w:rFonts w:asciiTheme="minorHAnsi" w:hAnsiTheme="minorHAnsi" w:cstheme="minorHAnsi"/>
          <w:sz w:val="22"/>
          <w:szCs w:val="22"/>
        </w:rPr>
      </w:pPr>
      <w:r w:rsidRPr="00CA53D2">
        <w:rPr>
          <w:rFonts w:asciiTheme="minorHAnsi" w:hAnsiTheme="minorHAnsi" w:cstheme="minorHAnsi"/>
          <w:sz w:val="22"/>
          <w:szCs w:val="22"/>
        </w:rPr>
        <w:t>Prépar</w:t>
      </w:r>
      <w:r>
        <w:rPr>
          <w:rFonts w:asciiTheme="minorHAnsi" w:hAnsiTheme="minorHAnsi" w:cstheme="minorHAnsi"/>
          <w:sz w:val="22"/>
          <w:szCs w:val="22"/>
        </w:rPr>
        <w:t>er</w:t>
      </w:r>
      <w:r w:rsidRPr="00CA53D2">
        <w:rPr>
          <w:rFonts w:asciiTheme="minorHAnsi" w:hAnsiTheme="minorHAnsi" w:cstheme="minorHAnsi"/>
          <w:sz w:val="22"/>
          <w:szCs w:val="22"/>
        </w:rPr>
        <w:t xml:space="preserve"> et particip</w:t>
      </w:r>
      <w:r>
        <w:rPr>
          <w:rFonts w:asciiTheme="minorHAnsi" w:hAnsiTheme="minorHAnsi" w:cstheme="minorHAnsi"/>
          <w:sz w:val="22"/>
          <w:szCs w:val="22"/>
        </w:rPr>
        <w:t>er</w:t>
      </w:r>
      <w:r w:rsidRPr="00CA53D2">
        <w:rPr>
          <w:rFonts w:asciiTheme="minorHAnsi" w:hAnsiTheme="minorHAnsi" w:cstheme="minorHAnsi"/>
          <w:sz w:val="22"/>
          <w:szCs w:val="22"/>
        </w:rPr>
        <w:t xml:space="preserve"> à la commission aménagement de la CASGBS</w:t>
      </w:r>
      <w:r w:rsidR="00EA2EBA">
        <w:rPr>
          <w:rFonts w:asciiTheme="minorHAnsi" w:hAnsiTheme="minorHAnsi" w:cstheme="minorHAnsi"/>
          <w:sz w:val="22"/>
          <w:szCs w:val="22"/>
        </w:rPr>
        <w:t>.</w:t>
      </w:r>
      <w:r w:rsidRPr="00CA53D2">
        <w:rPr>
          <w:rFonts w:asciiTheme="minorHAnsi" w:hAnsiTheme="minorHAnsi" w:cstheme="minorHAnsi"/>
          <w:sz w:val="22"/>
          <w:szCs w:val="22"/>
        </w:rPr>
        <w:t xml:space="preserve"> </w:t>
      </w:r>
    </w:p>
    <w:p w14:paraId="6D500CF6" w14:textId="4BBDA486" w:rsidR="00177274" w:rsidRPr="00E17D0A" w:rsidRDefault="00177274" w:rsidP="00B266EB">
      <w:pPr>
        <w:pStyle w:val="Corpsdetexte"/>
        <w:spacing w:after="0" w:line="240" w:lineRule="exact"/>
        <w:ind w:left="567"/>
        <w:jc w:val="both"/>
        <w:rPr>
          <w:rFonts w:ascii="Calibri" w:hAnsi="Calibri" w:cs="Calibri"/>
          <w:b/>
          <w:color w:val="9F8F39"/>
          <w:sz w:val="22"/>
          <w:szCs w:val="22"/>
        </w:rPr>
      </w:pPr>
      <w:r w:rsidRPr="00E17D0A">
        <w:rPr>
          <w:rFonts w:ascii="Calibri" w:hAnsi="Calibri" w:cs="Calibri"/>
          <w:b/>
          <w:color w:val="9F8F39"/>
          <w:sz w:val="22"/>
          <w:szCs w:val="22"/>
          <w:u w:val="single"/>
        </w:rPr>
        <w:t>Profil</w:t>
      </w:r>
      <w:r w:rsidRPr="00E17D0A">
        <w:rPr>
          <w:rFonts w:ascii="Calibri" w:hAnsi="Calibri" w:cs="Calibri"/>
          <w:b/>
          <w:color w:val="9F8F39"/>
          <w:sz w:val="22"/>
          <w:szCs w:val="22"/>
        </w:rPr>
        <w:t xml:space="preserve"> : </w:t>
      </w:r>
    </w:p>
    <w:p w14:paraId="455D7901" w14:textId="77777777" w:rsidR="00177274" w:rsidRPr="00B266EB" w:rsidRDefault="00177274" w:rsidP="00B266EB">
      <w:pPr>
        <w:pStyle w:val="Corpsdetexte"/>
        <w:spacing w:after="0" w:line="240" w:lineRule="exact"/>
        <w:ind w:left="567"/>
        <w:jc w:val="both"/>
        <w:rPr>
          <w:rFonts w:ascii="Calibri" w:hAnsi="Calibri" w:cs="Calibri"/>
          <w:b/>
          <w:color w:val="9F8F39"/>
          <w:sz w:val="16"/>
          <w:szCs w:val="16"/>
        </w:rPr>
      </w:pPr>
    </w:p>
    <w:p w14:paraId="275BE010" w14:textId="245514F5" w:rsidR="00177274" w:rsidRPr="00AD2444" w:rsidRDefault="00177274" w:rsidP="00AD2444">
      <w:pPr>
        <w:ind w:left="567"/>
        <w:rPr>
          <w:rFonts w:asciiTheme="minorHAnsi" w:hAnsiTheme="minorHAnsi" w:cstheme="minorHAnsi"/>
          <w:sz w:val="22"/>
          <w:szCs w:val="22"/>
          <w:lang w:val="x-none" w:eastAsia="x-none"/>
        </w:rPr>
      </w:pPr>
      <w:r w:rsidRPr="00AD2444">
        <w:rPr>
          <w:rFonts w:asciiTheme="minorHAnsi" w:hAnsiTheme="minorHAnsi" w:cstheme="minorHAnsi"/>
          <w:sz w:val="22"/>
          <w:szCs w:val="22"/>
          <w:shd w:val="clear" w:color="auto" w:fill="FFFFFF"/>
        </w:rPr>
        <w:t xml:space="preserve">De formation </w:t>
      </w:r>
      <w:r w:rsidR="00AF6A2F" w:rsidRPr="00AD2444">
        <w:rPr>
          <w:rFonts w:asciiTheme="minorHAnsi" w:hAnsiTheme="minorHAnsi" w:cstheme="minorHAnsi"/>
          <w:sz w:val="22"/>
          <w:szCs w:val="22"/>
          <w:shd w:val="clear" w:color="auto" w:fill="FFFFFF"/>
        </w:rPr>
        <w:t>supérieure (</w:t>
      </w:r>
      <w:r w:rsidR="00492F44" w:rsidRPr="00AD2444">
        <w:rPr>
          <w:rFonts w:asciiTheme="minorHAnsi" w:hAnsiTheme="minorHAnsi" w:cstheme="minorHAnsi"/>
          <w:sz w:val="22"/>
          <w:szCs w:val="22"/>
        </w:rPr>
        <w:t>Bac +5</w:t>
      </w:r>
      <w:r w:rsidR="00451366" w:rsidRPr="00AD2444">
        <w:rPr>
          <w:rFonts w:asciiTheme="minorHAnsi" w:hAnsiTheme="minorHAnsi" w:cstheme="minorHAnsi"/>
          <w:sz w:val="22"/>
          <w:szCs w:val="22"/>
        </w:rPr>
        <w:t>)</w:t>
      </w:r>
      <w:r w:rsidR="00B266EB" w:rsidRPr="00AD2444">
        <w:rPr>
          <w:rFonts w:asciiTheme="minorHAnsi" w:hAnsiTheme="minorHAnsi" w:cstheme="minorHAnsi"/>
          <w:sz w:val="22"/>
          <w:szCs w:val="22"/>
        </w:rPr>
        <w:t xml:space="preserve">, </w:t>
      </w:r>
      <w:r w:rsidR="00492F44" w:rsidRPr="00AD2444">
        <w:rPr>
          <w:rFonts w:asciiTheme="minorHAnsi" w:hAnsiTheme="minorHAnsi" w:cstheme="minorHAnsi"/>
          <w:sz w:val="22"/>
          <w:szCs w:val="22"/>
        </w:rPr>
        <w:t>architecte urbaniste</w:t>
      </w:r>
      <w:r w:rsidR="0058115F">
        <w:rPr>
          <w:rFonts w:asciiTheme="minorHAnsi" w:hAnsiTheme="minorHAnsi" w:cstheme="minorHAnsi"/>
          <w:sz w:val="22"/>
          <w:szCs w:val="22"/>
        </w:rPr>
        <w:t>,</w:t>
      </w:r>
      <w:r w:rsidR="00492F44" w:rsidRPr="00AD2444">
        <w:rPr>
          <w:rFonts w:asciiTheme="minorHAnsi" w:hAnsiTheme="minorHAnsi" w:cstheme="minorHAnsi"/>
          <w:sz w:val="22"/>
          <w:szCs w:val="22"/>
        </w:rPr>
        <w:t xml:space="preserve"> ou </w:t>
      </w:r>
      <w:r w:rsidR="00451366" w:rsidRPr="00AD2444">
        <w:rPr>
          <w:rFonts w:asciiTheme="minorHAnsi" w:hAnsiTheme="minorHAnsi" w:cstheme="minorHAnsi"/>
          <w:sz w:val="22"/>
          <w:szCs w:val="22"/>
        </w:rPr>
        <w:t>expérience confirmée équivalente</w:t>
      </w:r>
      <w:r w:rsidR="00675FB4" w:rsidRPr="00AD2444">
        <w:rPr>
          <w:rFonts w:asciiTheme="minorHAnsi" w:hAnsiTheme="minorHAnsi" w:cstheme="minorHAnsi"/>
          <w:sz w:val="22"/>
          <w:szCs w:val="22"/>
        </w:rPr>
        <w:t>, v</w:t>
      </w:r>
      <w:r w:rsidR="000F2044" w:rsidRPr="00AD2444">
        <w:rPr>
          <w:rFonts w:asciiTheme="minorHAnsi" w:hAnsiTheme="minorHAnsi" w:cstheme="minorHAnsi"/>
          <w:sz w:val="22"/>
          <w:szCs w:val="22"/>
        </w:rPr>
        <w:t xml:space="preserve">ous </w:t>
      </w:r>
      <w:r w:rsidR="00492F44" w:rsidRPr="00AD2444">
        <w:rPr>
          <w:rFonts w:asciiTheme="minorHAnsi" w:hAnsiTheme="minorHAnsi" w:cstheme="minorHAnsi"/>
          <w:sz w:val="22"/>
          <w:szCs w:val="22"/>
        </w:rPr>
        <w:t>avez des connaissances techniques et réglementaires dans le domaine de l’aménagement urbain</w:t>
      </w:r>
      <w:r w:rsidR="00451366" w:rsidRPr="00AD2444">
        <w:rPr>
          <w:rFonts w:asciiTheme="minorHAnsi" w:hAnsiTheme="minorHAnsi" w:cstheme="minorHAnsi"/>
          <w:sz w:val="22"/>
          <w:szCs w:val="22"/>
        </w:rPr>
        <w:t xml:space="preserve">, </w:t>
      </w:r>
      <w:r w:rsidR="00492F44" w:rsidRPr="00AD2444">
        <w:rPr>
          <w:rFonts w:asciiTheme="minorHAnsi" w:hAnsiTheme="minorHAnsi" w:cstheme="minorHAnsi"/>
          <w:sz w:val="22"/>
          <w:szCs w:val="22"/>
        </w:rPr>
        <w:t xml:space="preserve">en matière de contrats publics </w:t>
      </w:r>
      <w:r w:rsidR="00451366" w:rsidRPr="00AD2444">
        <w:rPr>
          <w:rFonts w:asciiTheme="minorHAnsi" w:hAnsiTheme="minorHAnsi" w:cstheme="minorHAnsi"/>
          <w:sz w:val="22"/>
          <w:szCs w:val="22"/>
        </w:rPr>
        <w:t xml:space="preserve">et de gestion </w:t>
      </w:r>
      <w:r w:rsidR="00492F44" w:rsidRPr="00AD2444">
        <w:rPr>
          <w:rFonts w:asciiTheme="minorHAnsi" w:hAnsiTheme="minorHAnsi" w:cstheme="minorHAnsi"/>
          <w:sz w:val="22"/>
          <w:szCs w:val="22"/>
        </w:rPr>
        <w:t>budgétaire</w:t>
      </w:r>
      <w:r w:rsidR="00451366" w:rsidRPr="00AD2444">
        <w:rPr>
          <w:rFonts w:asciiTheme="minorHAnsi" w:hAnsiTheme="minorHAnsi" w:cstheme="minorHAnsi"/>
          <w:sz w:val="22"/>
          <w:szCs w:val="22"/>
        </w:rPr>
        <w:t> ; vous maî</w:t>
      </w:r>
      <w:r w:rsidR="00492F44" w:rsidRPr="00AD2444">
        <w:rPr>
          <w:rFonts w:asciiTheme="minorHAnsi" w:hAnsiTheme="minorHAnsi" w:cstheme="minorHAnsi"/>
          <w:sz w:val="22"/>
          <w:szCs w:val="22"/>
        </w:rPr>
        <w:t>trise</w:t>
      </w:r>
      <w:r w:rsidR="00451366" w:rsidRPr="00AD2444">
        <w:rPr>
          <w:rFonts w:asciiTheme="minorHAnsi" w:hAnsiTheme="minorHAnsi" w:cstheme="minorHAnsi"/>
          <w:sz w:val="22"/>
          <w:szCs w:val="22"/>
        </w:rPr>
        <w:t>z</w:t>
      </w:r>
      <w:r w:rsidR="00492F44" w:rsidRPr="00AD2444">
        <w:rPr>
          <w:rFonts w:asciiTheme="minorHAnsi" w:hAnsiTheme="minorHAnsi" w:cstheme="minorHAnsi"/>
          <w:sz w:val="22"/>
          <w:szCs w:val="22"/>
        </w:rPr>
        <w:t xml:space="preserve"> </w:t>
      </w:r>
      <w:r w:rsidR="00451366" w:rsidRPr="00AD2444">
        <w:rPr>
          <w:rFonts w:asciiTheme="minorHAnsi" w:hAnsiTheme="minorHAnsi" w:cstheme="minorHAnsi"/>
          <w:sz w:val="22"/>
          <w:szCs w:val="22"/>
        </w:rPr>
        <w:t xml:space="preserve">les </w:t>
      </w:r>
      <w:r w:rsidR="00492F44" w:rsidRPr="00AD2444">
        <w:rPr>
          <w:rFonts w:asciiTheme="minorHAnsi" w:hAnsiTheme="minorHAnsi" w:cstheme="minorHAnsi"/>
          <w:sz w:val="22"/>
          <w:szCs w:val="22"/>
        </w:rPr>
        <w:t>outils et logiciels informatiques</w:t>
      </w:r>
      <w:r w:rsidR="00451366" w:rsidRPr="00AD2444">
        <w:rPr>
          <w:rFonts w:asciiTheme="minorHAnsi" w:hAnsiTheme="minorHAnsi" w:cstheme="minorHAnsi"/>
          <w:sz w:val="22"/>
          <w:szCs w:val="22"/>
        </w:rPr>
        <w:t>.</w:t>
      </w:r>
      <w:r w:rsidR="00350530" w:rsidRPr="00AD2444">
        <w:rPr>
          <w:rFonts w:asciiTheme="minorHAnsi" w:hAnsiTheme="minorHAnsi" w:cstheme="minorHAnsi"/>
          <w:sz w:val="22"/>
          <w:szCs w:val="22"/>
        </w:rPr>
        <w:t xml:space="preserve"> Autonome, rigoureux et organisé, vous savez t</w:t>
      </w:r>
      <w:r w:rsidR="001C0974" w:rsidRPr="00AD2444">
        <w:rPr>
          <w:rFonts w:asciiTheme="minorHAnsi" w:hAnsiTheme="minorHAnsi" w:cstheme="minorHAnsi"/>
          <w:sz w:val="22"/>
          <w:szCs w:val="22"/>
        </w:rPr>
        <w:t>ravailler en mode projet</w:t>
      </w:r>
      <w:r w:rsidR="00AD2444" w:rsidRPr="00AD2444">
        <w:rPr>
          <w:rFonts w:asciiTheme="minorHAnsi" w:hAnsiTheme="minorHAnsi" w:cstheme="minorHAnsi"/>
          <w:sz w:val="22"/>
          <w:szCs w:val="22"/>
        </w:rPr>
        <w:t xml:space="preserve"> et</w:t>
      </w:r>
      <w:r w:rsidR="00EA2EBA" w:rsidRPr="00AD2444">
        <w:rPr>
          <w:rFonts w:asciiTheme="minorHAnsi" w:hAnsiTheme="minorHAnsi" w:cstheme="minorHAnsi"/>
          <w:sz w:val="22"/>
          <w:szCs w:val="22"/>
        </w:rPr>
        <w:t xml:space="preserve"> avez une forte appétence pour le travail </w:t>
      </w:r>
      <w:r w:rsidR="00AD2444" w:rsidRPr="00AD2444">
        <w:rPr>
          <w:rFonts w:asciiTheme="minorHAnsi" w:hAnsiTheme="minorHAnsi" w:cstheme="minorHAnsi"/>
          <w:sz w:val="22"/>
          <w:szCs w:val="22"/>
        </w:rPr>
        <w:t>partenarial. Déplacements</w:t>
      </w:r>
      <w:r w:rsidR="00350530" w:rsidRPr="00AD2444">
        <w:rPr>
          <w:rFonts w:asciiTheme="minorHAnsi" w:hAnsiTheme="minorHAnsi" w:cstheme="minorHAnsi"/>
          <w:sz w:val="22"/>
          <w:szCs w:val="22"/>
        </w:rPr>
        <w:t xml:space="preserve"> sur le terrain sur </w:t>
      </w:r>
      <w:r w:rsidR="00350530" w:rsidRPr="00AC6856">
        <w:rPr>
          <w:rFonts w:asciiTheme="minorHAnsi" w:hAnsiTheme="minorHAnsi" w:cstheme="minorHAnsi"/>
          <w:sz w:val="22"/>
          <w:szCs w:val="22"/>
        </w:rPr>
        <w:t>le</w:t>
      </w:r>
      <w:r w:rsidR="0058115F" w:rsidRPr="00AC6856">
        <w:rPr>
          <w:rFonts w:asciiTheme="minorHAnsi" w:hAnsiTheme="minorHAnsi" w:cstheme="minorHAnsi"/>
          <w:sz w:val="22"/>
          <w:szCs w:val="22"/>
        </w:rPr>
        <w:t>s</w:t>
      </w:r>
      <w:r w:rsidR="00B266EB" w:rsidRPr="00AC6856">
        <w:rPr>
          <w:rFonts w:asciiTheme="minorHAnsi" w:hAnsiTheme="minorHAnsi" w:cstheme="minorHAnsi"/>
          <w:sz w:val="22"/>
          <w:szCs w:val="22"/>
        </w:rPr>
        <w:t xml:space="preserve"> </w:t>
      </w:r>
      <w:r w:rsidR="00350530" w:rsidRPr="00AC6856">
        <w:rPr>
          <w:rFonts w:asciiTheme="minorHAnsi" w:hAnsiTheme="minorHAnsi" w:cstheme="minorHAnsi"/>
          <w:sz w:val="22"/>
          <w:szCs w:val="22"/>
        </w:rPr>
        <w:t>site</w:t>
      </w:r>
      <w:r w:rsidR="0058115F" w:rsidRPr="00AC6856">
        <w:rPr>
          <w:rFonts w:asciiTheme="minorHAnsi" w:hAnsiTheme="minorHAnsi" w:cstheme="minorHAnsi"/>
          <w:sz w:val="22"/>
          <w:szCs w:val="22"/>
        </w:rPr>
        <w:t>s</w:t>
      </w:r>
      <w:r w:rsidR="00350530" w:rsidRPr="00AC6856">
        <w:rPr>
          <w:rFonts w:asciiTheme="minorHAnsi" w:hAnsiTheme="minorHAnsi" w:cstheme="minorHAnsi"/>
          <w:sz w:val="22"/>
          <w:szCs w:val="22"/>
        </w:rPr>
        <w:t xml:space="preserve"> </w:t>
      </w:r>
      <w:r w:rsidR="00350530" w:rsidRPr="00AD2444">
        <w:rPr>
          <w:rFonts w:asciiTheme="minorHAnsi" w:hAnsiTheme="minorHAnsi" w:cstheme="minorHAnsi"/>
          <w:sz w:val="22"/>
          <w:szCs w:val="22"/>
        </w:rPr>
        <w:t xml:space="preserve">du programme de renouvellement urbain. </w:t>
      </w:r>
    </w:p>
    <w:p w14:paraId="0FABEC0F" w14:textId="77777777" w:rsidR="00E17D0A" w:rsidRPr="00C04DC3" w:rsidRDefault="00E17D0A" w:rsidP="00E17D0A">
      <w:pPr>
        <w:ind w:left="567"/>
        <w:jc w:val="both"/>
        <w:rPr>
          <w:rFonts w:ascii="Calibri" w:hAnsi="Calibri"/>
          <w:sz w:val="21"/>
          <w:szCs w:val="21"/>
        </w:rPr>
      </w:pPr>
    </w:p>
    <w:p w14:paraId="1FFC5C95" w14:textId="77777777" w:rsidR="00177274" w:rsidRPr="00E17D0A" w:rsidRDefault="00177274" w:rsidP="00E17D0A">
      <w:pPr>
        <w:jc w:val="center"/>
        <w:rPr>
          <w:rFonts w:asciiTheme="minorHAnsi" w:hAnsiTheme="minorHAnsi" w:cstheme="minorHAnsi"/>
          <w:b/>
          <w:bCs/>
          <w:color w:val="668792"/>
        </w:rPr>
      </w:pPr>
      <w:r w:rsidRPr="00E17D0A">
        <w:rPr>
          <w:rFonts w:asciiTheme="minorHAnsi" w:hAnsiTheme="minorHAnsi" w:cstheme="minorHAnsi"/>
          <w:b/>
          <w:bCs/>
          <w:color w:val="668792"/>
        </w:rPr>
        <w:t>Merci d’adresser vos candidatures (CV et lettre de motivation) à l’attention de :</w:t>
      </w:r>
    </w:p>
    <w:p w14:paraId="2F787FE5" w14:textId="60D6CD6A" w:rsidR="00177274" w:rsidRPr="00E17D0A" w:rsidRDefault="00177274" w:rsidP="00E17D0A">
      <w:pPr>
        <w:pStyle w:val="Titre"/>
        <w:rPr>
          <w:rFonts w:asciiTheme="minorHAnsi" w:hAnsiTheme="minorHAnsi" w:cstheme="minorHAnsi"/>
          <w:color w:val="668792"/>
          <w:sz w:val="20"/>
        </w:rPr>
      </w:pPr>
      <w:r w:rsidRPr="00E17D0A">
        <w:rPr>
          <w:rFonts w:asciiTheme="minorHAnsi" w:hAnsiTheme="minorHAnsi" w:cstheme="minorHAnsi"/>
          <w:color w:val="668792"/>
          <w:sz w:val="20"/>
        </w:rPr>
        <w:t>Monsieur le Président de la communauté d'agglomération Saint Germain Boucles de Seine</w:t>
      </w:r>
    </w:p>
    <w:p w14:paraId="3CCF3DC6" w14:textId="340AD07D" w:rsidR="00177274" w:rsidRPr="00E17D0A" w:rsidRDefault="003000F1" w:rsidP="00E17D0A">
      <w:pPr>
        <w:jc w:val="center"/>
        <w:rPr>
          <w:rFonts w:asciiTheme="minorHAnsi" w:hAnsiTheme="minorHAnsi" w:cstheme="minorHAnsi"/>
          <w:color w:val="668792"/>
        </w:rPr>
      </w:pPr>
      <w:r>
        <w:rPr>
          <w:rFonts w:asciiTheme="minorHAnsi" w:hAnsiTheme="minorHAnsi" w:cstheme="minorHAnsi"/>
          <w:color w:val="668792"/>
        </w:rPr>
        <w:t>Service</w:t>
      </w:r>
      <w:r w:rsidR="00177274" w:rsidRPr="00E17D0A">
        <w:rPr>
          <w:rFonts w:asciiTheme="minorHAnsi" w:hAnsiTheme="minorHAnsi" w:cstheme="minorHAnsi"/>
          <w:color w:val="668792"/>
        </w:rPr>
        <w:t xml:space="preserve"> des Ressources Humaines</w:t>
      </w:r>
    </w:p>
    <w:p w14:paraId="758196A4" w14:textId="77777777" w:rsidR="00177274" w:rsidRPr="00E17D0A" w:rsidRDefault="00177274" w:rsidP="00E17D0A">
      <w:pPr>
        <w:jc w:val="center"/>
        <w:rPr>
          <w:rFonts w:asciiTheme="minorHAnsi" w:hAnsiTheme="minorHAnsi" w:cstheme="minorHAnsi"/>
          <w:color w:val="668792"/>
        </w:rPr>
      </w:pPr>
      <w:r w:rsidRPr="00E17D0A">
        <w:rPr>
          <w:rFonts w:asciiTheme="minorHAnsi" w:hAnsiTheme="minorHAnsi" w:cstheme="minorHAnsi"/>
          <w:color w:val="668792"/>
        </w:rPr>
        <w:t>Parc des Erables, Bâtiment 4 - 66, route de Sartrouville -78230 LE PECQ</w:t>
      </w:r>
    </w:p>
    <w:p w14:paraId="15D2E577" w14:textId="73AA13DA" w:rsidR="00B34CE8" w:rsidRPr="00E17D0A" w:rsidRDefault="00177274" w:rsidP="00E17D0A">
      <w:pPr>
        <w:jc w:val="center"/>
        <w:rPr>
          <w:rFonts w:asciiTheme="minorHAnsi" w:hAnsiTheme="minorHAnsi" w:cstheme="minorHAnsi"/>
          <w:color w:val="668792"/>
          <w:u w:val="single"/>
        </w:rPr>
      </w:pPr>
      <w:proofErr w:type="gramStart"/>
      <w:r w:rsidRPr="00E17D0A">
        <w:rPr>
          <w:rFonts w:asciiTheme="minorHAnsi" w:hAnsiTheme="minorHAnsi" w:cstheme="minorHAnsi"/>
          <w:color w:val="668792"/>
        </w:rPr>
        <w:t>ou</w:t>
      </w:r>
      <w:proofErr w:type="gramEnd"/>
      <w:r w:rsidRPr="00E17D0A">
        <w:rPr>
          <w:rFonts w:asciiTheme="minorHAnsi" w:hAnsiTheme="minorHAnsi" w:cstheme="minorHAnsi"/>
          <w:color w:val="668792"/>
        </w:rPr>
        <w:t xml:space="preserve"> par e-mail à : </w:t>
      </w:r>
      <w:r w:rsidRPr="00E17D0A">
        <w:rPr>
          <w:rFonts w:asciiTheme="minorHAnsi" w:hAnsiTheme="minorHAnsi" w:cstheme="minorHAnsi"/>
          <w:color w:val="668792"/>
          <w:u w:val="single"/>
        </w:rPr>
        <w:t>recrutement@casgbs.fr</w:t>
      </w:r>
    </w:p>
    <w:sectPr w:rsidR="00B34CE8" w:rsidRPr="00E17D0A" w:rsidSect="00B266EB">
      <w:headerReference w:type="default" r:id="rId7"/>
      <w:footerReference w:type="default" r:id="rId8"/>
      <w:pgSz w:w="11907" w:h="16840" w:code="9"/>
      <w:pgMar w:top="856" w:right="1134" w:bottom="777" w:left="425"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C1926" w14:textId="77777777" w:rsidR="000F420D" w:rsidRDefault="000F420D" w:rsidP="00274468">
      <w:r>
        <w:separator/>
      </w:r>
    </w:p>
  </w:endnote>
  <w:endnote w:type="continuationSeparator" w:id="0">
    <w:p w14:paraId="7AA15786" w14:textId="77777777" w:rsidR="000F420D" w:rsidRDefault="000F420D" w:rsidP="0027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B2AB" w14:textId="7D95C1C4" w:rsidR="00D2552B" w:rsidRPr="003D7057" w:rsidRDefault="00815D32" w:rsidP="003D7057">
    <w:pPr>
      <w:keepNext/>
      <w:keepLines/>
      <w:spacing w:before="40"/>
      <w:jc w:val="center"/>
      <w:outlineLvl w:val="7"/>
      <w:rPr>
        <w:rFonts w:asciiTheme="minorHAnsi" w:eastAsiaTheme="majorEastAsia" w:hAnsiTheme="minorHAnsi" w:cstheme="majorBidi"/>
        <w:noProof/>
        <w:color w:val="272727" w:themeColor="text1" w:themeTint="D8"/>
        <w:sz w:val="18"/>
        <w:szCs w:val="16"/>
      </w:rPr>
    </w:pPr>
    <w:r>
      <w:rPr>
        <w:rFonts w:asciiTheme="minorHAnsi" w:eastAsiaTheme="majorEastAsia" w:hAnsiTheme="minorHAnsi" w:cstheme="majorBidi"/>
        <w:noProof/>
        <w:color w:val="272727" w:themeColor="text1" w:themeTint="D8"/>
        <w:sz w:val="18"/>
        <w:szCs w:val="16"/>
      </w:rPr>
      <w:drawing>
        <wp:anchor distT="0" distB="0" distL="114300" distR="114300" simplePos="0" relativeHeight="251661312" behindDoc="1" locked="0" layoutInCell="1" allowOverlap="1" wp14:anchorId="07C56844" wp14:editId="49441B02">
          <wp:simplePos x="0" y="0"/>
          <wp:positionH relativeFrom="margin">
            <wp:posOffset>586740</wp:posOffset>
          </wp:positionH>
          <wp:positionV relativeFrom="paragraph">
            <wp:posOffset>9896475</wp:posOffset>
          </wp:positionV>
          <wp:extent cx="6407785" cy="511175"/>
          <wp:effectExtent l="0" t="0" r="0" b="3175"/>
          <wp:wrapTight wrapText="bothSides">
            <wp:wrapPolygon edited="0">
              <wp:start x="0" y="0"/>
              <wp:lineTo x="0" y="20929"/>
              <wp:lineTo x="21512" y="20929"/>
              <wp:lineTo x="2151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1">
                    <a:extLst>
                      <a:ext uri="{28A0092B-C50C-407E-A947-70E740481C1C}">
                        <a14:useLocalDpi xmlns:a14="http://schemas.microsoft.com/office/drawing/2010/main" val="0"/>
                      </a:ext>
                    </a:extLst>
                  </a:blip>
                  <a:srcRect l="1945" t="14005" r="1807"/>
                  <a:stretch>
                    <a:fillRect/>
                  </a:stretch>
                </pic:blipFill>
                <pic:spPr bwMode="auto">
                  <a:xfrm>
                    <a:off x="0" y="0"/>
                    <a:ext cx="640778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9DDEEDC" wp14:editId="0EC7FDB9">
          <wp:extent cx="6842760" cy="609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2760" cy="609600"/>
                  </a:xfrm>
                  <a:prstGeom prst="rect">
                    <a:avLst/>
                  </a:prstGeom>
                  <a:noFill/>
                  <a:ln>
                    <a:noFill/>
                  </a:ln>
                </pic:spPr>
              </pic:pic>
            </a:graphicData>
          </a:graphic>
        </wp:inline>
      </w:drawing>
    </w:r>
    <w:r w:rsidR="009E3EF5">
      <w:rPr>
        <w:rFonts w:asciiTheme="minorHAnsi" w:eastAsiaTheme="majorEastAsia" w:hAnsiTheme="minorHAnsi" w:cstheme="majorBidi"/>
        <w:noProof/>
        <w:color w:val="272727" w:themeColor="text1" w:themeTint="D8"/>
        <w:sz w:val="18"/>
        <w:szCs w:val="16"/>
      </w:rPr>
      <w:drawing>
        <wp:anchor distT="0" distB="0" distL="114300" distR="114300" simplePos="0" relativeHeight="251659264" behindDoc="1" locked="0" layoutInCell="1" allowOverlap="1" wp14:anchorId="07C56844" wp14:editId="5705B11F">
          <wp:simplePos x="0" y="0"/>
          <wp:positionH relativeFrom="margin">
            <wp:posOffset>586740</wp:posOffset>
          </wp:positionH>
          <wp:positionV relativeFrom="paragraph">
            <wp:posOffset>9896475</wp:posOffset>
          </wp:positionV>
          <wp:extent cx="6407785" cy="511175"/>
          <wp:effectExtent l="0" t="0" r="0" b="3175"/>
          <wp:wrapTight wrapText="bothSides">
            <wp:wrapPolygon edited="0">
              <wp:start x="0" y="0"/>
              <wp:lineTo x="0" y="20929"/>
              <wp:lineTo x="21512" y="20929"/>
              <wp:lineTo x="2151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1">
                    <a:extLst>
                      <a:ext uri="{28A0092B-C50C-407E-A947-70E740481C1C}">
                        <a14:useLocalDpi xmlns:a14="http://schemas.microsoft.com/office/drawing/2010/main" val="0"/>
                      </a:ext>
                    </a:extLst>
                  </a:blip>
                  <a:srcRect l="1945" t="14005" r="1807"/>
                  <a:stretch>
                    <a:fillRect/>
                  </a:stretch>
                </pic:blipFill>
                <pic:spPr bwMode="auto">
                  <a:xfrm>
                    <a:off x="0" y="0"/>
                    <a:ext cx="640778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EF5">
      <w:rPr>
        <w:rFonts w:asciiTheme="minorHAnsi" w:eastAsiaTheme="majorEastAsia" w:hAnsiTheme="minorHAnsi" w:cstheme="majorBidi"/>
        <w:noProof/>
        <w:color w:val="272727" w:themeColor="text1" w:themeTint="D8"/>
        <w:sz w:val="18"/>
        <w:szCs w:val="16"/>
      </w:rPr>
      <w:drawing>
        <wp:anchor distT="0" distB="0" distL="114300" distR="114300" simplePos="0" relativeHeight="251658240" behindDoc="1" locked="0" layoutInCell="1" allowOverlap="1" wp14:anchorId="07C56844" wp14:editId="59912B01">
          <wp:simplePos x="0" y="0"/>
          <wp:positionH relativeFrom="margin">
            <wp:posOffset>586740</wp:posOffset>
          </wp:positionH>
          <wp:positionV relativeFrom="paragraph">
            <wp:posOffset>9896475</wp:posOffset>
          </wp:positionV>
          <wp:extent cx="6407785" cy="511175"/>
          <wp:effectExtent l="0" t="0" r="0" b="3175"/>
          <wp:wrapTight wrapText="bothSides">
            <wp:wrapPolygon edited="0">
              <wp:start x="0" y="0"/>
              <wp:lineTo x="0" y="20929"/>
              <wp:lineTo x="21512" y="20929"/>
              <wp:lineTo x="2151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1">
                    <a:extLst>
                      <a:ext uri="{28A0092B-C50C-407E-A947-70E740481C1C}">
                        <a14:useLocalDpi xmlns:a14="http://schemas.microsoft.com/office/drawing/2010/main" val="0"/>
                      </a:ext>
                    </a:extLst>
                  </a:blip>
                  <a:srcRect l="1945" t="14005" r="1807"/>
                  <a:stretch>
                    <a:fillRect/>
                  </a:stretch>
                </pic:blipFill>
                <pic:spPr bwMode="auto">
                  <a:xfrm>
                    <a:off x="0" y="0"/>
                    <a:ext cx="640778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EF5">
      <w:rPr>
        <w:rFonts w:asciiTheme="minorHAnsi" w:eastAsiaTheme="majorEastAsia" w:hAnsiTheme="minorHAnsi" w:cstheme="majorBidi"/>
        <w:noProof/>
        <w:color w:val="272727" w:themeColor="text1" w:themeTint="D8"/>
        <w:sz w:val="18"/>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98844" w14:textId="77777777" w:rsidR="000F420D" w:rsidRDefault="000F420D" w:rsidP="00274468">
      <w:r>
        <w:separator/>
      </w:r>
    </w:p>
  </w:footnote>
  <w:footnote w:type="continuationSeparator" w:id="0">
    <w:p w14:paraId="3F6F1D90" w14:textId="77777777" w:rsidR="000F420D" w:rsidRDefault="000F420D" w:rsidP="00274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96F4A" w14:textId="7C869912" w:rsidR="00D2552B" w:rsidRDefault="009E3EF5">
    <w:pPr>
      <w:pStyle w:val="En-tte"/>
      <w:rPr>
        <w:rFonts w:ascii="Arial" w:hAnsi="Arial" w:cs="Arial"/>
      </w:rPr>
    </w:pPr>
    <w:r>
      <w:rPr>
        <w:rFonts w:ascii="Arial" w:hAnsi="Arial" w:cs="Arial"/>
        <w:noProof/>
      </w:rPr>
      <w:drawing>
        <wp:anchor distT="0" distB="0" distL="114300" distR="114300" simplePos="0" relativeHeight="251660288" behindDoc="1" locked="0" layoutInCell="1" allowOverlap="1" wp14:anchorId="26D30076" wp14:editId="1D672D38">
          <wp:simplePos x="0" y="0"/>
          <wp:positionH relativeFrom="page">
            <wp:align>center</wp:align>
          </wp:positionH>
          <wp:positionV relativeFrom="paragraph">
            <wp:posOffset>-74295</wp:posOffset>
          </wp:positionV>
          <wp:extent cx="6509385" cy="840105"/>
          <wp:effectExtent l="0" t="0" r="571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3802" r="3600"/>
                  <a:stretch>
                    <a:fillRect/>
                  </a:stretch>
                </pic:blipFill>
                <pic:spPr bwMode="auto">
                  <a:xfrm>
                    <a:off x="0" y="0"/>
                    <a:ext cx="6509385"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F5674" w14:textId="62D76690" w:rsidR="002407BA" w:rsidRDefault="002407BA">
    <w:pPr>
      <w:pStyle w:val="En-tt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3AB4"/>
    <w:multiLevelType w:val="hybridMultilevel"/>
    <w:tmpl w:val="4FF859D2"/>
    <w:lvl w:ilvl="0" w:tplc="1096BD64">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CD0A7B"/>
    <w:multiLevelType w:val="hybridMultilevel"/>
    <w:tmpl w:val="D25EF0F2"/>
    <w:lvl w:ilvl="0" w:tplc="A5A4FE42">
      <w:start w:val="6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820522"/>
    <w:multiLevelType w:val="hybridMultilevel"/>
    <w:tmpl w:val="197295F2"/>
    <w:lvl w:ilvl="0" w:tplc="040C000D">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25461610"/>
    <w:multiLevelType w:val="hybridMultilevel"/>
    <w:tmpl w:val="B78AB3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FC00FF9"/>
    <w:multiLevelType w:val="hybridMultilevel"/>
    <w:tmpl w:val="E18C3326"/>
    <w:lvl w:ilvl="0" w:tplc="C204B010">
      <w:start w:val="6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F20326"/>
    <w:multiLevelType w:val="hybridMultilevel"/>
    <w:tmpl w:val="C49AED62"/>
    <w:lvl w:ilvl="0" w:tplc="2F148E7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7717AF"/>
    <w:multiLevelType w:val="hybridMultilevel"/>
    <w:tmpl w:val="95B8212C"/>
    <w:lvl w:ilvl="0" w:tplc="2938C1F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8B706EA"/>
    <w:multiLevelType w:val="hybridMultilevel"/>
    <w:tmpl w:val="1B588258"/>
    <w:lvl w:ilvl="0" w:tplc="BC6E6A4A">
      <w:start w:val="1"/>
      <w:numFmt w:val="bullet"/>
      <w:pStyle w:val="texteP1"/>
      <w:lvlText w:val="-"/>
      <w:lvlJc w:val="left"/>
      <w:pPr>
        <w:tabs>
          <w:tab w:val="num" w:pos="1211"/>
        </w:tabs>
        <w:ind w:left="1211" w:hanging="360"/>
      </w:pPr>
      <w:rPr>
        <w:rFonts w:ascii="Century Gothic" w:hAnsi="Century Gothic" w:hint="default"/>
      </w:rPr>
    </w:lvl>
    <w:lvl w:ilvl="1" w:tplc="040C0003">
      <w:start w:val="1"/>
      <w:numFmt w:val="bullet"/>
      <w:lvlText w:val="o"/>
      <w:lvlJc w:val="left"/>
      <w:pPr>
        <w:tabs>
          <w:tab w:val="num" w:pos="1440"/>
        </w:tabs>
        <w:ind w:left="1440" w:hanging="360"/>
      </w:pPr>
      <w:rPr>
        <w:rFonts w:ascii="Courier New" w:hAnsi="Courier New" w:cs="Courier New" w:hint="default"/>
        <w:color w:val="5F5F5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72697269"/>
    <w:multiLevelType w:val="hybridMultilevel"/>
    <w:tmpl w:val="DF3EF29C"/>
    <w:lvl w:ilvl="0" w:tplc="8EE44E9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3235E2F"/>
    <w:multiLevelType w:val="hybridMultilevel"/>
    <w:tmpl w:val="C67279C0"/>
    <w:lvl w:ilvl="0" w:tplc="B7EC4600">
      <w:numFmt w:val="bullet"/>
      <w:lvlText w:val="-"/>
      <w:lvlJc w:val="left"/>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5592BF1"/>
    <w:multiLevelType w:val="hybridMultilevel"/>
    <w:tmpl w:val="83D03CF0"/>
    <w:lvl w:ilvl="0" w:tplc="143E001C">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9509614">
    <w:abstractNumId w:val="6"/>
  </w:num>
  <w:num w:numId="2" w16cid:durableId="1272855461">
    <w:abstractNumId w:val="4"/>
  </w:num>
  <w:num w:numId="3" w16cid:durableId="847797021">
    <w:abstractNumId w:val="1"/>
  </w:num>
  <w:num w:numId="4" w16cid:durableId="646710513">
    <w:abstractNumId w:val="3"/>
  </w:num>
  <w:num w:numId="5" w16cid:durableId="94639763">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52469176">
    <w:abstractNumId w:val="5"/>
  </w:num>
  <w:num w:numId="7" w16cid:durableId="630290036">
    <w:abstractNumId w:val="8"/>
  </w:num>
  <w:num w:numId="8" w16cid:durableId="1945191059">
    <w:abstractNumId w:val="0"/>
  </w:num>
  <w:num w:numId="9" w16cid:durableId="908030460">
    <w:abstractNumId w:val="10"/>
  </w:num>
  <w:num w:numId="10" w16cid:durableId="147403275">
    <w:abstractNumId w:val="2"/>
  </w:num>
  <w:num w:numId="11" w16cid:durableId="4864767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468"/>
    <w:rsid w:val="00027F77"/>
    <w:rsid w:val="00051E5D"/>
    <w:rsid w:val="000803E0"/>
    <w:rsid w:val="000933CC"/>
    <w:rsid w:val="000E5846"/>
    <w:rsid w:val="000F2044"/>
    <w:rsid w:val="000F420D"/>
    <w:rsid w:val="000F5445"/>
    <w:rsid w:val="00114008"/>
    <w:rsid w:val="00114508"/>
    <w:rsid w:val="00120733"/>
    <w:rsid w:val="00140EB6"/>
    <w:rsid w:val="0014133E"/>
    <w:rsid w:val="0015711E"/>
    <w:rsid w:val="00174CDC"/>
    <w:rsid w:val="00177274"/>
    <w:rsid w:val="001B1BBA"/>
    <w:rsid w:val="001B68EB"/>
    <w:rsid w:val="001C0974"/>
    <w:rsid w:val="001C5992"/>
    <w:rsid w:val="001E097A"/>
    <w:rsid w:val="001E3195"/>
    <w:rsid w:val="002407BA"/>
    <w:rsid w:val="00274468"/>
    <w:rsid w:val="00282FCE"/>
    <w:rsid w:val="002836B9"/>
    <w:rsid w:val="002F2D72"/>
    <w:rsid w:val="003000F1"/>
    <w:rsid w:val="00307855"/>
    <w:rsid w:val="00345535"/>
    <w:rsid w:val="00350530"/>
    <w:rsid w:val="003A1752"/>
    <w:rsid w:val="003D7057"/>
    <w:rsid w:val="00412E65"/>
    <w:rsid w:val="004410BF"/>
    <w:rsid w:val="00451366"/>
    <w:rsid w:val="0045547C"/>
    <w:rsid w:val="00492F44"/>
    <w:rsid w:val="004A4F2A"/>
    <w:rsid w:val="004E390E"/>
    <w:rsid w:val="00511F32"/>
    <w:rsid w:val="00542419"/>
    <w:rsid w:val="005678F3"/>
    <w:rsid w:val="00576F98"/>
    <w:rsid w:val="0058115F"/>
    <w:rsid w:val="005E3B98"/>
    <w:rsid w:val="00675FB4"/>
    <w:rsid w:val="0069155C"/>
    <w:rsid w:val="006B4F02"/>
    <w:rsid w:val="006D356B"/>
    <w:rsid w:val="00701DC0"/>
    <w:rsid w:val="0073157E"/>
    <w:rsid w:val="007561AE"/>
    <w:rsid w:val="00793363"/>
    <w:rsid w:val="007958F0"/>
    <w:rsid w:val="007C1DCE"/>
    <w:rsid w:val="007E33A8"/>
    <w:rsid w:val="007F75E7"/>
    <w:rsid w:val="0080129E"/>
    <w:rsid w:val="00802C41"/>
    <w:rsid w:val="00815D32"/>
    <w:rsid w:val="00841113"/>
    <w:rsid w:val="00863621"/>
    <w:rsid w:val="008B0738"/>
    <w:rsid w:val="008C23A8"/>
    <w:rsid w:val="008C2ABC"/>
    <w:rsid w:val="008D5013"/>
    <w:rsid w:val="008D7F72"/>
    <w:rsid w:val="008E2CD7"/>
    <w:rsid w:val="009262BC"/>
    <w:rsid w:val="009367BB"/>
    <w:rsid w:val="009678DC"/>
    <w:rsid w:val="00994DB0"/>
    <w:rsid w:val="009A48B4"/>
    <w:rsid w:val="009C4CB1"/>
    <w:rsid w:val="009C7E75"/>
    <w:rsid w:val="009D5E24"/>
    <w:rsid w:val="009E3EF5"/>
    <w:rsid w:val="00A1338D"/>
    <w:rsid w:val="00A44139"/>
    <w:rsid w:val="00A74415"/>
    <w:rsid w:val="00AC6856"/>
    <w:rsid w:val="00AD2444"/>
    <w:rsid w:val="00AD69C4"/>
    <w:rsid w:val="00AF6A2F"/>
    <w:rsid w:val="00B20CAB"/>
    <w:rsid w:val="00B266EB"/>
    <w:rsid w:val="00B34CE8"/>
    <w:rsid w:val="00B46DB2"/>
    <w:rsid w:val="00B47CC2"/>
    <w:rsid w:val="00B5740A"/>
    <w:rsid w:val="00B76E99"/>
    <w:rsid w:val="00B85669"/>
    <w:rsid w:val="00BB2601"/>
    <w:rsid w:val="00BB783D"/>
    <w:rsid w:val="00BC4253"/>
    <w:rsid w:val="00BD68C4"/>
    <w:rsid w:val="00BE6A9F"/>
    <w:rsid w:val="00C04DC3"/>
    <w:rsid w:val="00C05744"/>
    <w:rsid w:val="00C272E8"/>
    <w:rsid w:val="00C3516A"/>
    <w:rsid w:val="00C507FF"/>
    <w:rsid w:val="00CA53D2"/>
    <w:rsid w:val="00CC66A6"/>
    <w:rsid w:val="00CE368E"/>
    <w:rsid w:val="00D0398A"/>
    <w:rsid w:val="00D2552B"/>
    <w:rsid w:val="00D32BC3"/>
    <w:rsid w:val="00D70D83"/>
    <w:rsid w:val="00E17D0A"/>
    <w:rsid w:val="00E30305"/>
    <w:rsid w:val="00E40008"/>
    <w:rsid w:val="00E52F35"/>
    <w:rsid w:val="00E541CF"/>
    <w:rsid w:val="00EA2EBA"/>
    <w:rsid w:val="00EB4B29"/>
    <w:rsid w:val="00EB6044"/>
    <w:rsid w:val="00EF7926"/>
    <w:rsid w:val="00F05329"/>
    <w:rsid w:val="00F06D7E"/>
    <w:rsid w:val="00F13F0B"/>
    <w:rsid w:val="00F60DE1"/>
    <w:rsid w:val="00F653DF"/>
    <w:rsid w:val="00FA2DE1"/>
    <w:rsid w:val="00FB03E5"/>
    <w:rsid w:val="00FD5AF8"/>
    <w:rsid w:val="00FE56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0B46B"/>
  <w15:docId w15:val="{D70B2A1F-B012-4EDF-8718-1B332324D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468"/>
    <w:pPr>
      <w:spacing w:after="0" w:line="240" w:lineRule="auto"/>
    </w:pPr>
    <w:rPr>
      <w:rFonts w:ascii="Times New Roman" w:eastAsia="Times New Roman" w:hAnsi="Times New Roman" w:cs="Times New Roman"/>
      <w:sz w:val="20"/>
      <w:szCs w:val="20"/>
      <w:lang w:eastAsia="fr-FR"/>
    </w:rPr>
  </w:style>
  <w:style w:type="paragraph" w:styleId="Titre8">
    <w:name w:val="heading 8"/>
    <w:basedOn w:val="Normal"/>
    <w:next w:val="Normal"/>
    <w:link w:val="Titre8Car"/>
    <w:uiPriority w:val="9"/>
    <w:unhideWhenUsed/>
    <w:qFormat/>
    <w:rsid w:val="00E3030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274468"/>
    <w:pPr>
      <w:tabs>
        <w:tab w:val="center" w:pos="4536"/>
        <w:tab w:val="right" w:pos="9072"/>
      </w:tabs>
    </w:pPr>
  </w:style>
  <w:style w:type="character" w:customStyle="1" w:styleId="En-tteCar">
    <w:name w:val="En-tête Car"/>
    <w:basedOn w:val="Policepardfaut"/>
    <w:link w:val="En-tte"/>
    <w:uiPriority w:val="99"/>
    <w:rsid w:val="00274468"/>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rsid w:val="00274468"/>
    <w:pPr>
      <w:tabs>
        <w:tab w:val="center" w:pos="4536"/>
        <w:tab w:val="right" w:pos="9072"/>
      </w:tabs>
    </w:pPr>
  </w:style>
  <w:style w:type="character" w:customStyle="1" w:styleId="PieddepageCar">
    <w:name w:val="Pied de page Car"/>
    <w:basedOn w:val="Policepardfaut"/>
    <w:link w:val="Pieddepage"/>
    <w:uiPriority w:val="99"/>
    <w:rsid w:val="00274468"/>
    <w:rPr>
      <w:rFonts w:ascii="Times New Roman" w:eastAsia="Times New Roman" w:hAnsi="Times New Roman" w:cs="Times New Roman"/>
      <w:sz w:val="20"/>
      <w:szCs w:val="20"/>
      <w:lang w:eastAsia="fr-FR"/>
    </w:rPr>
  </w:style>
  <w:style w:type="paragraph" w:customStyle="1" w:styleId="Paragraphestandard">
    <w:name w:val="[Paragraphe standard]"/>
    <w:basedOn w:val="Normal"/>
    <w:uiPriority w:val="99"/>
    <w:rsid w:val="00274468"/>
    <w:pPr>
      <w:widowControl w:val="0"/>
      <w:autoSpaceDE w:val="0"/>
      <w:autoSpaceDN w:val="0"/>
      <w:adjustRightInd w:val="0"/>
      <w:spacing w:line="288" w:lineRule="auto"/>
      <w:textAlignment w:val="center"/>
    </w:pPr>
    <w:rPr>
      <w:rFonts w:ascii="MinionPro-Regular" w:eastAsia="MS Mincho" w:hAnsi="MinionPro-Regular" w:cs="MinionPro-Regular"/>
      <w:color w:val="000000"/>
      <w:sz w:val="24"/>
      <w:szCs w:val="24"/>
    </w:rPr>
  </w:style>
  <w:style w:type="character" w:customStyle="1" w:styleId="Titre8Car">
    <w:name w:val="Titre 8 Car"/>
    <w:basedOn w:val="Policepardfaut"/>
    <w:link w:val="Titre8"/>
    <w:uiPriority w:val="9"/>
    <w:rsid w:val="00E30305"/>
    <w:rPr>
      <w:rFonts w:asciiTheme="majorHAnsi" w:eastAsiaTheme="majorEastAsia" w:hAnsiTheme="majorHAnsi" w:cstheme="majorBidi"/>
      <w:color w:val="272727" w:themeColor="text1" w:themeTint="D8"/>
      <w:sz w:val="21"/>
      <w:szCs w:val="21"/>
      <w:lang w:eastAsia="fr-FR"/>
    </w:rPr>
  </w:style>
  <w:style w:type="character" w:styleId="Lienhypertexte">
    <w:name w:val="Hyperlink"/>
    <w:basedOn w:val="Policepardfaut"/>
    <w:uiPriority w:val="99"/>
    <w:unhideWhenUsed/>
    <w:rsid w:val="00B47CC2"/>
    <w:rPr>
      <w:color w:val="0563C1" w:themeColor="hyperlink"/>
      <w:u w:val="single"/>
    </w:rPr>
  </w:style>
  <w:style w:type="table" w:styleId="Grilledutableau">
    <w:name w:val="Table Grid"/>
    <w:basedOn w:val="TableauNormal"/>
    <w:uiPriority w:val="39"/>
    <w:rsid w:val="001C5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C5992"/>
    <w:pPr>
      <w:ind w:left="720"/>
      <w:contextualSpacing/>
    </w:pPr>
  </w:style>
  <w:style w:type="paragraph" w:styleId="Textedebulles">
    <w:name w:val="Balloon Text"/>
    <w:basedOn w:val="Normal"/>
    <w:link w:val="TextedebullesCar"/>
    <w:uiPriority w:val="99"/>
    <w:semiHidden/>
    <w:unhideWhenUsed/>
    <w:rsid w:val="003D705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D7057"/>
    <w:rPr>
      <w:rFonts w:ascii="Segoe UI" w:eastAsia="Times New Roman" w:hAnsi="Segoe UI" w:cs="Segoe UI"/>
      <w:sz w:val="18"/>
      <w:szCs w:val="18"/>
      <w:lang w:eastAsia="fr-FR"/>
    </w:rPr>
  </w:style>
  <w:style w:type="paragraph" w:styleId="Corpsdetexte">
    <w:name w:val="Body Text"/>
    <w:basedOn w:val="Normal"/>
    <w:link w:val="CorpsdetexteCar"/>
    <w:rsid w:val="00F60DE1"/>
    <w:pPr>
      <w:spacing w:after="120"/>
    </w:pPr>
    <w:rPr>
      <w:sz w:val="24"/>
      <w:szCs w:val="24"/>
      <w:lang w:val="x-none" w:eastAsia="x-none"/>
    </w:rPr>
  </w:style>
  <w:style w:type="character" w:customStyle="1" w:styleId="CorpsdetexteCar">
    <w:name w:val="Corps de texte Car"/>
    <w:basedOn w:val="Policepardfaut"/>
    <w:link w:val="Corpsdetexte"/>
    <w:rsid w:val="00F60DE1"/>
    <w:rPr>
      <w:rFonts w:ascii="Times New Roman" w:eastAsia="Times New Roman" w:hAnsi="Times New Roman" w:cs="Times New Roman"/>
      <w:sz w:val="24"/>
      <w:szCs w:val="24"/>
      <w:lang w:val="x-none" w:eastAsia="x-none"/>
    </w:rPr>
  </w:style>
  <w:style w:type="character" w:customStyle="1" w:styleId="texteP1CarCar">
    <w:name w:val="texteP1 Car Car"/>
    <w:link w:val="texteP1"/>
    <w:locked/>
    <w:rsid w:val="00F60DE1"/>
    <w:rPr>
      <w:rFonts w:ascii="Century Gothic" w:hAnsi="Century Gothic"/>
      <w:szCs w:val="24"/>
    </w:rPr>
  </w:style>
  <w:style w:type="paragraph" w:customStyle="1" w:styleId="texteP1">
    <w:name w:val="texteP1"/>
    <w:basedOn w:val="Normal"/>
    <w:link w:val="texteP1CarCar"/>
    <w:rsid w:val="00F60DE1"/>
    <w:pPr>
      <w:numPr>
        <w:numId w:val="5"/>
      </w:numPr>
      <w:tabs>
        <w:tab w:val="left" w:pos="2693"/>
      </w:tabs>
      <w:spacing w:after="240" w:line="300" w:lineRule="atLeast"/>
      <w:jc w:val="both"/>
    </w:pPr>
    <w:rPr>
      <w:rFonts w:ascii="Century Gothic" w:eastAsiaTheme="minorHAnsi" w:hAnsi="Century Gothic" w:cstheme="minorBidi"/>
      <w:sz w:val="22"/>
      <w:szCs w:val="24"/>
      <w:lang w:eastAsia="en-US"/>
    </w:rPr>
  </w:style>
  <w:style w:type="paragraph" w:styleId="Titre">
    <w:name w:val="Title"/>
    <w:basedOn w:val="Normal"/>
    <w:link w:val="TitreCar"/>
    <w:qFormat/>
    <w:rsid w:val="00F60DE1"/>
    <w:pPr>
      <w:jc w:val="center"/>
    </w:pPr>
    <w:rPr>
      <w:sz w:val="24"/>
    </w:rPr>
  </w:style>
  <w:style w:type="character" w:customStyle="1" w:styleId="TitreCar">
    <w:name w:val="Titre Car"/>
    <w:basedOn w:val="Policepardfaut"/>
    <w:link w:val="Titre"/>
    <w:rsid w:val="00F60DE1"/>
    <w:rPr>
      <w:rFonts w:ascii="Times New Roman" w:eastAsia="Times New Roman" w:hAnsi="Times New Roman" w:cs="Times New Roman"/>
      <w:sz w:val="24"/>
      <w:szCs w:val="20"/>
      <w:lang w:eastAsia="fr-FR"/>
    </w:rPr>
  </w:style>
  <w:style w:type="paragraph" w:styleId="NormalWeb">
    <w:name w:val="Normal (Web)"/>
    <w:basedOn w:val="Normal"/>
    <w:unhideWhenUsed/>
    <w:rsid w:val="00802C4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7229">
      <w:bodyDiv w:val="1"/>
      <w:marLeft w:val="0"/>
      <w:marRight w:val="0"/>
      <w:marTop w:val="0"/>
      <w:marBottom w:val="0"/>
      <w:divBdr>
        <w:top w:val="none" w:sz="0" w:space="0" w:color="auto"/>
        <w:left w:val="none" w:sz="0" w:space="0" w:color="auto"/>
        <w:bottom w:val="none" w:sz="0" w:space="0" w:color="auto"/>
        <w:right w:val="none" w:sz="0" w:space="0" w:color="auto"/>
      </w:divBdr>
    </w:div>
    <w:div w:id="259604867">
      <w:bodyDiv w:val="1"/>
      <w:marLeft w:val="0"/>
      <w:marRight w:val="0"/>
      <w:marTop w:val="0"/>
      <w:marBottom w:val="0"/>
      <w:divBdr>
        <w:top w:val="none" w:sz="0" w:space="0" w:color="auto"/>
        <w:left w:val="none" w:sz="0" w:space="0" w:color="auto"/>
        <w:bottom w:val="none" w:sz="0" w:space="0" w:color="auto"/>
        <w:right w:val="none" w:sz="0" w:space="0" w:color="auto"/>
      </w:divBdr>
    </w:div>
    <w:div w:id="415858356">
      <w:bodyDiv w:val="1"/>
      <w:marLeft w:val="0"/>
      <w:marRight w:val="0"/>
      <w:marTop w:val="0"/>
      <w:marBottom w:val="0"/>
      <w:divBdr>
        <w:top w:val="none" w:sz="0" w:space="0" w:color="auto"/>
        <w:left w:val="none" w:sz="0" w:space="0" w:color="auto"/>
        <w:bottom w:val="none" w:sz="0" w:space="0" w:color="auto"/>
        <w:right w:val="none" w:sz="0" w:space="0" w:color="auto"/>
      </w:divBdr>
    </w:div>
    <w:div w:id="449513680">
      <w:bodyDiv w:val="1"/>
      <w:marLeft w:val="0"/>
      <w:marRight w:val="0"/>
      <w:marTop w:val="0"/>
      <w:marBottom w:val="0"/>
      <w:divBdr>
        <w:top w:val="none" w:sz="0" w:space="0" w:color="auto"/>
        <w:left w:val="none" w:sz="0" w:space="0" w:color="auto"/>
        <w:bottom w:val="none" w:sz="0" w:space="0" w:color="auto"/>
        <w:right w:val="none" w:sz="0" w:space="0" w:color="auto"/>
      </w:divBdr>
    </w:div>
    <w:div w:id="545290252">
      <w:bodyDiv w:val="1"/>
      <w:marLeft w:val="0"/>
      <w:marRight w:val="0"/>
      <w:marTop w:val="0"/>
      <w:marBottom w:val="0"/>
      <w:divBdr>
        <w:top w:val="none" w:sz="0" w:space="0" w:color="auto"/>
        <w:left w:val="none" w:sz="0" w:space="0" w:color="auto"/>
        <w:bottom w:val="none" w:sz="0" w:space="0" w:color="auto"/>
        <w:right w:val="none" w:sz="0" w:space="0" w:color="auto"/>
      </w:divBdr>
    </w:div>
    <w:div w:id="610748878">
      <w:bodyDiv w:val="1"/>
      <w:marLeft w:val="0"/>
      <w:marRight w:val="0"/>
      <w:marTop w:val="0"/>
      <w:marBottom w:val="0"/>
      <w:divBdr>
        <w:top w:val="none" w:sz="0" w:space="0" w:color="auto"/>
        <w:left w:val="none" w:sz="0" w:space="0" w:color="auto"/>
        <w:bottom w:val="none" w:sz="0" w:space="0" w:color="auto"/>
        <w:right w:val="none" w:sz="0" w:space="0" w:color="auto"/>
      </w:divBdr>
    </w:div>
    <w:div w:id="746028592">
      <w:bodyDiv w:val="1"/>
      <w:marLeft w:val="0"/>
      <w:marRight w:val="0"/>
      <w:marTop w:val="0"/>
      <w:marBottom w:val="0"/>
      <w:divBdr>
        <w:top w:val="none" w:sz="0" w:space="0" w:color="auto"/>
        <w:left w:val="none" w:sz="0" w:space="0" w:color="auto"/>
        <w:bottom w:val="none" w:sz="0" w:space="0" w:color="auto"/>
        <w:right w:val="none" w:sz="0" w:space="0" w:color="auto"/>
      </w:divBdr>
    </w:div>
    <w:div w:id="778330998">
      <w:bodyDiv w:val="1"/>
      <w:marLeft w:val="0"/>
      <w:marRight w:val="0"/>
      <w:marTop w:val="0"/>
      <w:marBottom w:val="0"/>
      <w:divBdr>
        <w:top w:val="none" w:sz="0" w:space="0" w:color="auto"/>
        <w:left w:val="none" w:sz="0" w:space="0" w:color="auto"/>
        <w:bottom w:val="none" w:sz="0" w:space="0" w:color="auto"/>
        <w:right w:val="none" w:sz="0" w:space="0" w:color="auto"/>
      </w:divBdr>
    </w:div>
    <w:div w:id="1001617801">
      <w:bodyDiv w:val="1"/>
      <w:marLeft w:val="0"/>
      <w:marRight w:val="0"/>
      <w:marTop w:val="0"/>
      <w:marBottom w:val="0"/>
      <w:divBdr>
        <w:top w:val="none" w:sz="0" w:space="0" w:color="auto"/>
        <w:left w:val="none" w:sz="0" w:space="0" w:color="auto"/>
        <w:bottom w:val="none" w:sz="0" w:space="0" w:color="auto"/>
        <w:right w:val="none" w:sz="0" w:space="0" w:color="auto"/>
      </w:divBdr>
    </w:div>
    <w:div w:id="1214342349">
      <w:bodyDiv w:val="1"/>
      <w:marLeft w:val="0"/>
      <w:marRight w:val="0"/>
      <w:marTop w:val="0"/>
      <w:marBottom w:val="0"/>
      <w:divBdr>
        <w:top w:val="none" w:sz="0" w:space="0" w:color="auto"/>
        <w:left w:val="none" w:sz="0" w:space="0" w:color="auto"/>
        <w:bottom w:val="none" w:sz="0" w:space="0" w:color="auto"/>
        <w:right w:val="none" w:sz="0" w:space="0" w:color="auto"/>
      </w:divBdr>
    </w:div>
    <w:div w:id="1534072337">
      <w:bodyDiv w:val="1"/>
      <w:marLeft w:val="0"/>
      <w:marRight w:val="0"/>
      <w:marTop w:val="0"/>
      <w:marBottom w:val="0"/>
      <w:divBdr>
        <w:top w:val="none" w:sz="0" w:space="0" w:color="auto"/>
        <w:left w:val="none" w:sz="0" w:space="0" w:color="auto"/>
        <w:bottom w:val="none" w:sz="0" w:space="0" w:color="auto"/>
        <w:right w:val="none" w:sz="0" w:space="0" w:color="auto"/>
      </w:divBdr>
    </w:div>
    <w:div w:id="1534685286">
      <w:bodyDiv w:val="1"/>
      <w:marLeft w:val="0"/>
      <w:marRight w:val="0"/>
      <w:marTop w:val="0"/>
      <w:marBottom w:val="0"/>
      <w:divBdr>
        <w:top w:val="none" w:sz="0" w:space="0" w:color="auto"/>
        <w:left w:val="none" w:sz="0" w:space="0" w:color="auto"/>
        <w:bottom w:val="none" w:sz="0" w:space="0" w:color="auto"/>
        <w:right w:val="none" w:sz="0" w:space="0" w:color="auto"/>
      </w:divBdr>
    </w:div>
    <w:div w:id="1561087694">
      <w:bodyDiv w:val="1"/>
      <w:marLeft w:val="0"/>
      <w:marRight w:val="0"/>
      <w:marTop w:val="0"/>
      <w:marBottom w:val="0"/>
      <w:divBdr>
        <w:top w:val="none" w:sz="0" w:space="0" w:color="auto"/>
        <w:left w:val="none" w:sz="0" w:space="0" w:color="auto"/>
        <w:bottom w:val="none" w:sz="0" w:space="0" w:color="auto"/>
        <w:right w:val="none" w:sz="0" w:space="0" w:color="auto"/>
      </w:divBdr>
    </w:div>
    <w:div w:id="1647777742">
      <w:bodyDiv w:val="1"/>
      <w:marLeft w:val="0"/>
      <w:marRight w:val="0"/>
      <w:marTop w:val="0"/>
      <w:marBottom w:val="0"/>
      <w:divBdr>
        <w:top w:val="none" w:sz="0" w:space="0" w:color="auto"/>
        <w:left w:val="none" w:sz="0" w:space="0" w:color="auto"/>
        <w:bottom w:val="none" w:sz="0" w:space="0" w:color="auto"/>
        <w:right w:val="none" w:sz="0" w:space="0" w:color="auto"/>
      </w:divBdr>
    </w:div>
    <w:div w:id="1654066714">
      <w:bodyDiv w:val="1"/>
      <w:marLeft w:val="0"/>
      <w:marRight w:val="0"/>
      <w:marTop w:val="0"/>
      <w:marBottom w:val="0"/>
      <w:divBdr>
        <w:top w:val="none" w:sz="0" w:space="0" w:color="auto"/>
        <w:left w:val="none" w:sz="0" w:space="0" w:color="auto"/>
        <w:bottom w:val="none" w:sz="0" w:space="0" w:color="auto"/>
        <w:right w:val="none" w:sz="0" w:space="0" w:color="auto"/>
      </w:divBdr>
    </w:div>
    <w:div w:id="1837569064">
      <w:bodyDiv w:val="1"/>
      <w:marLeft w:val="0"/>
      <w:marRight w:val="0"/>
      <w:marTop w:val="0"/>
      <w:marBottom w:val="0"/>
      <w:divBdr>
        <w:top w:val="none" w:sz="0" w:space="0" w:color="auto"/>
        <w:left w:val="none" w:sz="0" w:space="0" w:color="auto"/>
        <w:bottom w:val="none" w:sz="0" w:space="0" w:color="auto"/>
        <w:right w:val="none" w:sz="0" w:space="0" w:color="auto"/>
      </w:divBdr>
    </w:div>
    <w:div w:id="1889412895">
      <w:bodyDiv w:val="1"/>
      <w:marLeft w:val="0"/>
      <w:marRight w:val="0"/>
      <w:marTop w:val="0"/>
      <w:marBottom w:val="0"/>
      <w:divBdr>
        <w:top w:val="none" w:sz="0" w:space="0" w:color="auto"/>
        <w:left w:val="none" w:sz="0" w:space="0" w:color="auto"/>
        <w:bottom w:val="none" w:sz="0" w:space="0" w:color="auto"/>
        <w:right w:val="none" w:sz="0" w:space="0" w:color="auto"/>
      </w:divBdr>
    </w:div>
    <w:div w:id="1948849731">
      <w:bodyDiv w:val="1"/>
      <w:marLeft w:val="0"/>
      <w:marRight w:val="0"/>
      <w:marTop w:val="0"/>
      <w:marBottom w:val="0"/>
      <w:divBdr>
        <w:top w:val="none" w:sz="0" w:space="0" w:color="auto"/>
        <w:left w:val="none" w:sz="0" w:space="0" w:color="auto"/>
        <w:bottom w:val="none" w:sz="0" w:space="0" w:color="auto"/>
        <w:right w:val="none" w:sz="0" w:space="0" w:color="auto"/>
      </w:divBdr>
    </w:div>
    <w:div w:id="1963727468">
      <w:bodyDiv w:val="1"/>
      <w:marLeft w:val="0"/>
      <w:marRight w:val="0"/>
      <w:marTop w:val="0"/>
      <w:marBottom w:val="0"/>
      <w:divBdr>
        <w:top w:val="none" w:sz="0" w:space="0" w:color="auto"/>
        <w:left w:val="none" w:sz="0" w:space="0" w:color="auto"/>
        <w:bottom w:val="none" w:sz="0" w:space="0" w:color="auto"/>
        <w:right w:val="none" w:sz="0" w:space="0" w:color="auto"/>
      </w:divBdr>
    </w:div>
    <w:div w:id="208025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446</Words>
  <Characters>2454</Characters>
  <Application>Microsoft Office Word</Application>
  <DocSecurity>4</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Solène RENAULT</dc:creator>
  <cp:lastModifiedBy>Florence DUNY</cp:lastModifiedBy>
  <cp:revision>2</cp:revision>
  <cp:lastPrinted>2019-10-22T12:48:00Z</cp:lastPrinted>
  <dcterms:created xsi:type="dcterms:W3CDTF">2022-07-13T09:15:00Z</dcterms:created>
  <dcterms:modified xsi:type="dcterms:W3CDTF">2022-07-13T09:15:00Z</dcterms:modified>
</cp:coreProperties>
</file>